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A7" w:rsidRPr="00CD77FC" w:rsidRDefault="00DA0DA7" w:rsidP="00DA0DA7">
      <w:pPr>
        <w:adjustRightInd w:val="0"/>
        <w:snapToGrid w:val="0"/>
        <w:contextualSpacing/>
        <w:rPr>
          <w:rFonts w:ascii="方正黑体简体" w:eastAsia="方正黑体简体" w:hAnsi="方正黑体简体"/>
          <w:color w:val="000000"/>
          <w:kern w:val="0"/>
          <w:szCs w:val="21"/>
        </w:rPr>
      </w:pPr>
      <w:r w:rsidRPr="00CD77FC">
        <w:rPr>
          <w:rFonts w:ascii="方正黑体简体" w:eastAsia="方正黑体简体" w:hAnsi="方正黑体简体" w:hint="eastAsia"/>
          <w:color w:val="000000"/>
          <w:kern w:val="0"/>
          <w:szCs w:val="21"/>
        </w:rPr>
        <w:t>十届人大</w:t>
      </w:r>
      <w:r w:rsidR="00E976A1">
        <w:rPr>
          <w:rFonts w:ascii="方正黑体简体" w:eastAsia="方正黑体简体" w:hAnsi="方正黑体简体" w:hint="eastAsia"/>
          <w:color w:val="000000"/>
          <w:kern w:val="0"/>
          <w:szCs w:val="21"/>
        </w:rPr>
        <w:t>三</w:t>
      </w:r>
      <w:r w:rsidRPr="00CD77FC">
        <w:rPr>
          <w:rFonts w:ascii="方正黑体简体" w:eastAsia="方正黑体简体" w:hAnsi="方正黑体简体" w:hint="eastAsia"/>
          <w:color w:val="000000"/>
          <w:kern w:val="0"/>
          <w:szCs w:val="21"/>
        </w:rPr>
        <w:t>次会议文件（</w:t>
      </w:r>
      <w:r w:rsidR="00393C7A">
        <w:rPr>
          <w:rFonts w:ascii="方正黑体简体" w:eastAsia="方正黑体简体" w:hAnsi="方正黑体简体" w:hint="eastAsia"/>
          <w:color w:val="000000"/>
          <w:kern w:val="0"/>
          <w:szCs w:val="21"/>
        </w:rPr>
        <w:t>12</w:t>
      </w:r>
      <w:r w:rsidRPr="00CD77FC">
        <w:rPr>
          <w:rFonts w:ascii="方正黑体简体" w:eastAsia="方正黑体简体" w:hAnsi="方正黑体简体" w:hint="eastAsia"/>
          <w:color w:val="000000"/>
          <w:kern w:val="0"/>
          <w:szCs w:val="21"/>
        </w:rPr>
        <w:t>）</w:t>
      </w:r>
    </w:p>
    <w:p w:rsidR="00DA0DA7" w:rsidRDefault="00DA0DA7" w:rsidP="00DA0DA7">
      <w:pPr>
        <w:adjustRightInd w:val="0"/>
        <w:snapToGrid w:val="0"/>
        <w:ind w:firstLineChars="100" w:firstLine="210"/>
        <w:contextualSpacing/>
        <w:rPr>
          <w:rFonts w:ascii="黑体" w:eastAsia="黑体" w:hAnsi="黑体"/>
          <w:color w:val="000000"/>
          <w:kern w:val="0"/>
          <w:szCs w:val="21"/>
        </w:rPr>
      </w:pPr>
    </w:p>
    <w:p w:rsidR="00DA0DA7" w:rsidRPr="00393C7A" w:rsidRDefault="00DA0DA7" w:rsidP="00DA0DA7">
      <w:pPr>
        <w:adjustRightInd w:val="0"/>
        <w:snapToGrid w:val="0"/>
        <w:contextualSpacing/>
        <w:rPr>
          <w:rFonts w:ascii="黑体" w:eastAsia="黑体" w:hAnsi="黑体"/>
          <w:color w:val="000000"/>
          <w:kern w:val="0"/>
          <w:szCs w:val="21"/>
        </w:rPr>
      </w:pPr>
    </w:p>
    <w:p w:rsidR="00DA0DA7" w:rsidRPr="00193FFA" w:rsidRDefault="00DA0DA7" w:rsidP="00FC6FDF">
      <w:pPr>
        <w:adjustRightInd w:val="0"/>
        <w:snapToGrid w:val="0"/>
        <w:contextualSpacing/>
        <w:jc w:val="center"/>
        <w:rPr>
          <w:rFonts w:ascii="方正小标宋_GBK" w:eastAsia="方正小标宋_GBK" w:hAnsi="黑体"/>
          <w:color w:val="000000"/>
          <w:kern w:val="0"/>
          <w:sz w:val="44"/>
          <w:szCs w:val="44"/>
        </w:rPr>
      </w:pPr>
      <w:r w:rsidRPr="00193FFA"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  <w:t>关于白山市浑江区</w:t>
      </w: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2023</w:t>
      </w:r>
      <w:r w:rsidRPr="00193FFA"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  <w:t>年财政预算执行情况与</w:t>
      </w:r>
      <w:r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  <w:t>2024</w:t>
      </w:r>
      <w:r w:rsidRPr="00193FFA"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  <w:t>年财政预算(草案)的报告</w:t>
      </w:r>
    </w:p>
    <w:p w:rsidR="00DA0DA7" w:rsidRPr="00F1710A" w:rsidRDefault="00DA0DA7" w:rsidP="00FC6FDF">
      <w:pPr>
        <w:adjustRightInd w:val="0"/>
        <w:snapToGrid w:val="0"/>
        <w:contextualSpacing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DA0DA7" w:rsidRPr="00CD77FC" w:rsidRDefault="00DA0DA7" w:rsidP="00FC6FDF">
      <w:pPr>
        <w:pStyle w:val="2"/>
        <w:ind w:leftChars="-50" w:left="-105" w:rightChars="-50" w:right="-105" w:firstLineChars="0" w:firstLine="0"/>
        <w:contextualSpacing/>
        <w:jc w:val="center"/>
        <w:rPr>
          <w:rFonts w:ascii="方正楷体简体" w:eastAsia="方正楷体简体" w:hAnsi="方正楷体简体"/>
          <w:spacing w:val="-6"/>
          <w:w w:val="90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202</w:t>
      </w:r>
      <w:r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3</w:t>
      </w:r>
      <w:r w:rsidRPr="00CD77FC"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年1</w:t>
      </w:r>
      <w:r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2</w:t>
      </w:r>
      <w:r w:rsidRPr="00CD77FC"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月</w:t>
      </w:r>
      <w:r w:rsidR="00E976A1" w:rsidRPr="00E976A1">
        <w:rPr>
          <w:rFonts w:ascii="仿宋" w:eastAsia="仿宋" w:hAnsi="仿宋" w:hint="eastAsia"/>
          <w:spacing w:val="-6"/>
          <w:w w:val="90"/>
          <w:sz w:val="34"/>
          <w:szCs w:val="34"/>
        </w:rPr>
        <w:t>27</w:t>
      </w:r>
      <w:r w:rsidRPr="00CD77FC"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日在白山市浑江区第十届人民代表大会第</w:t>
      </w:r>
      <w:r w:rsidR="00E976A1"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三</w:t>
      </w:r>
      <w:r w:rsidRPr="00CD77FC">
        <w:rPr>
          <w:rFonts w:ascii="方正楷体简体" w:eastAsia="方正楷体简体" w:hAnsi="方正楷体简体" w:hint="eastAsia"/>
          <w:spacing w:val="-6"/>
          <w:w w:val="90"/>
          <w:sz w:val="34"/>
          <w:szCs w:val="34"/>
        </w:rPr>
        <w:t>次会议上</w:t>
      </w:r>
    </w:p>
    <w:p w:rsidR="00DA0DA7" w:rsidRPr="00CD77FC" w:rsidRDefault="00DA0DA7" w:rsidP="00FC6FDF">
      <w:pPr>
        <w:pStyle w:val="2"/>
        <w:ind w:firstLineChars="0" w:firstLine="0"/>
        <w:contextualSpacing/>
        <w:jc w:val="center"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 xml:space="preserve">白山市浑江区财政局  </w:t>
      </w:r>
      <w:r w:rsidR="001307B2">
        <w:rPr>
          <w:rFonts w:ascii="方正楷体简体" w:eastAsia="方正楷体简体" w:hAnsi="方正楷体简体" w:hint="eastAsia"/>
          <w:sz w:val="34"/>
          <w:szCs w:val="34"/>
        </w:rPr>
        <w:t>陶鹏</w:t>
      </w:r>
    </w:p>
    <w:p w:rsidR="00DA0DA7" w:rsidRPr="00F06659" w:rsidRDefault="00DA0DA7" w:rsidP="00FC6FDF">
      <w:pPr>
        <w:pStyle w:val="2"/>
        <w:ind w:firstLineChars="0" w:firstLine="0"/>
        <w:contextualSpacing/>
        <w:jc w:val="center"/>
        <w:rPr>
          <w:rFonts w:eastAsia="楷体_GB2312"/>
          <w:sz w:val="34"/>
          <w:szCs w:val="34"/>
        </w:rPr>
      </w:pPr>
    </w:p>
    <w:p w:rsidR="00DA0DA7" w:rsidRPr="00CD77FC" w:rsidRDefault="00DA0DA7" w:rsidP="00FC6FDF">
      <w:pPr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各位代表：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我受区政府委托，现将202</w:t>
      </w:r>
      <w:r>
        <w:rPr>
          <w:rFonts w:ascii="方正仿宋简体" w:eastAsia="方正仿宋简体" w:hAnsi="方正仿宋简体" w:hint="eastAsia"/>
          <w:kern w:val="0"/>
          <w:sz w:val="34"/>
          <w:szCs w:val="34"/>
        </w:rPr>
        <w:t>3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年预算执行情况与202</w:t>
      </w:r>
      <w:r>
        <w:rPr>
          <w:rFonts w:ascii="方正仿宋简体" w:eastAsia="方正仿宋简体" w:hAnsi="方正仿宋简体" w:hint="eastAsia"/>
          <w:kern w:val="0"/>
          <w:sz w:val="34"/>
          <w:szCs w:val="34"/>
        </w:rPr>
        <w:t>4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年预算（草案）的报告提请大会审议，并请各位代表提出意见。</w:t>
      </w:r>
    </w:p>
    <w:p w:rsidR="00DA0DA7" w:rsidRPr="00995F0E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202</w:t>
      </w:r>
      <w:r w:rsidR="00B81B23"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3</w:t>
      </w:r>
      <w:r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年</w:t>
      </w:r>
      <w:r w:rsidR="008071F6"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，</w:t>
      </w:r>
      <w:r w:rsidR="002242C7">
        <w:rPr>
          <w:rFonts w:ascii="方正仿宋简体" w:eastAsia="方正仿宋简体" w:hAnsi="方正仿宋简体" w:hint="eastAsia"/>
          <w:kern w:val="0"/>
          <w:sz w:val="34"/>
          <w:szCs w:val="34"/>
        </w:rPr>
        <w:t>是学习贯彻落实党的二十大精神的开局之年，</w:t>
      </w:r>
      <w:r w:rsidR="008071F6"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面对</w:t>
      </w:r>
      <w:r w:rsidR="00995F0E"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深刻复杂的发展环境，</w:t>
      </w:r>
      <w:r w:rsidR="006C0EE7"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财政</w:t>
      </w:r>
      <w:r w:rsidR="0082445E">
        <w:rPr>
          <w:rFonts w:ascii="方正仿宋简体" w:eastAsia="方正仿宋简体" w:hAnsi="方正仿宋简体" w:hint="eastAsia"/>
          <w:kern w:val="0"/>
          <w:sz w:val="34"/>
          <w:szCs w:val="34"/>
        </w:rPr>
        <w:t>部门</w:t>
      </w:r>
      <w:r w:rsidR="006C0EE7" w:rsidRPr="00995F0E">
        <w:rPr>
          <w:rFonts w:ascii="方正仿宋简体" w:eastAsia="方正仿宋简体" w:hAnsi="方正仿宋简体" w:hint="eastAsia"/>
          <w:sz w:val="34"/>
          <w:szCs w:val="34"/>
        </w:rPr>
        <w:t>在区委的正确领导下，在区人大</w:t>
      </w:r>
      <w:r w:rsidR="00995F0E" w:rsidRPr="00995F0E">
        <w:rPr>
          <w:rFonts w:ascii="方正仿宋简体" w:eastAsia="方正仿宋简体" w:hAnsi="方正仿宋简体" w:hint="eastAsia"/>
          <w:sz w:val="34"/>
          <w:szCs w:val="34"/>
        </w:rPr>
        <w:t>的</w:t>
      </w:r>
      <w:r w:rsidR="006C0EE7" w:rsidRPr="00995F0E">
        <w:rPr>
          <w:rFonts w:ascii="方正仿宋简体" w:eastAsia="方正仿宋简体" w:hAnsi="方正仿宋简体" w:hint="eastAsia"/>
          <w:sz w:val="34"/>
          <w:szCs w:val="34"/>
        </w:rPr>
        <w:t>监督指导下，</w:t>
      </w:r>
      <w:r w:rsidR="00D60837"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坚持新发展理念，</w:t>
      </w:r>
      <w:r w:rsidR="006C0EE7" w:rsidRPr="00995F0E">
        <w:rPr>
          <w:rFonts w:ascii="方正仿宋简体" w:eastAsia="方正仿宋简体" w:hAnsi="方正仿宋简体" w:hint="eastAsia"/>
          <w:sz w:val="34"/>
          <w:szCs w:val="34"/>
        </w:rPr>
        <w:t>全面贯彻落实区委的各项决策部署，坚持稳中求进，</w:t>
      </w:r>
      <w:r w:rsidR="00D60837" w:rsidRPr="00995F0E">
        <w:rPr>
          <w:rFonts w:ascii="方正仿宋简体" w:eastAsia="方正仿宋简体" w:hAnsi="方正仿宋简体" w:hint="eastAsia"/>
          <w:sz w:val="34"/>
          <w:szCs w:val="34"/>
        </w:rPr>
        <w:t>充分</w:t>
      </w:r>
      <w:r w:rsidR="006C0EE7" w:rsidRPr="00995F0E">
        <w:rPr>
          <w:rFonts w:ascii="方正仿宋简体" w:eastAsia="方正仿宋简体" w:hAnsi="方正仿宋简体" w:hint="eastAsia"/>
          <w:sz w:val="34"/>
          <w:szCs w:val="34"/>
        </w:rPr>
        <w:t>发挥财政职能作用，提升财政保障能力，积极优化支出结构，保证基本民生和基本运行支出需求，全力以赴推动浑江区经济社会高质量发展</w:t>
      </w:r>
      <w:r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，确保财政收支平稳运行。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黑体简体" w:eastAsia="方正黑体简体" w:hAnsi="方正黑体简体"/>
          <w:sz w:val="34"/>
          <w:szCs w:val="34"/>
        </w:rPr>
      </w:pPr>
      <w:r w:rsidRPr="00CD77FC">
        <w:rPr>
          <w:rFonts w:ascii="方正黑体简体" w:eastAsia="方正黑体简体" w:hAnsi="方正黑体简体" w:cs="宋体" w:hint="eastAsia"/>
          <w:color w:val="333333"/>
          <w:kern w:val="0"/>
          <w:sz w:val="34"/>
          <w:szCs w:val="34"/>
        </w:rPr>
        <w:t>一、202</w:t>
      </w:r>
      <w:r>
        <w:rPr>
          <w:rFonts w:ascii="方正黑体简体" w:eastAsia="方正黑体简体" w:hAnsi="方正黑体简体" w:cs="宋体" w:hint="eastAsia"/>
          <w:color w:val="333333"/>
          <w:kern w:val="0"/>
          <w:sz w:val="34"/>
          <w:szCs w:val="34"/>
        </w:rPr>
        <w:t>3</w:t>
      </w:r>
      <w:r w:rsidRPr="00CD77FC">
        <w:rPr>
          <w:rFonts w:ascii="方正黑体简体" w:eastAsia="方正黑体简体" w:hAnsi="方正黑体简体" w:cs="宋体" w:hint="eastAsia"/>
          <w:color w:val="333333"/>
          <w:kern w:val="0"/>
          <w:sz w:val="34"/>
          <w:szCs w:val="34"/>
        </w:rPr>
        <w:t>年预算执行情况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kern w:val="0"/>
          <w:sz w:val="34"/>
          <w:szCs w:val="34"/>
        </w:rPr>
        <w:t>（一）一般公共预算执行情况</w:t>
      </w:r>
    </w:p>
    <w:p w:rsidR="00DA0DA7" w:rsidRPr="00AB4D86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收入情况：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地方级财政收入预计完成2</w:t>
      </w:r>
      <w:r w:rsid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4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,</w:t>
      </w:r>
      <w:r w:rsidR="00B81B23">
        <w:rPr>
          <w:rFonts w:ascii="方正仿宋简体" w:eastAsia="方正仿宋简体" w:hAnsi="方正仿宋简体" w:hint="eastAsia"/>
          <w:kern w:val="0"/>
          <w:sz w:val="34"/>
          <w:szCs w:val="34"/>
        </w:rPr>
        <w:t>2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00万元，同比</w:t>
      </w:r>
      <w:r w:rsidR="00AB4D86">
        <w:rPr>
          <w:rFonts w:ascii="方正仿宋简体" w:eastAsia="方正仿宋简体" w:hAnsi="方正仿宋简体" w:hint="eastAsia"/>
          <w:kern w:val="0"/>
          <w:sz w:val="34"/>
          <w:szCs w:val="34"/>
        </w:rPr>
        <w:lastRenderedPageBreak/>
        <w:t>增长</w:t>
      </w:r>
      <w:r w:rsidR="00B81B23">
        <w:rPr>
          <w:rFonts w:ascii="方正仿宋简体" w:eastAsia="方正仿宋简体" w:hAnsi="方正仿宋简体" w:hint="eastAsia"/>
          <w:kern w:val="0"/>
          <w:sz w:val="34"/>
          <w:szCs w:val="34"/>
        </w:rPr>
        <w:t>2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%。其中：增值税预计完成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5,960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万元、企业所得税预计完成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780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万元、个人所得税预计完成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890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万元、资源税预计完成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615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万元、城市维护建设税预计完成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241C98">
        <w:rPr>
          <w:rFonts w:ascii="方正仿宋简体" w:eastAsia="方正仿宋简体" w:hAnsi="方正仿宋简体" w:hint="eastAsia"/>
          <w:kern w:val="0"/>
          <w:sz w:val="34"/>
          <w:szCs w:val="34"/>
        </w:rPr>
        <w:t>,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3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15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万元、房产税预计完成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,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3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5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0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万元、印花税预计完成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41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5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万元、城镇土地使用税预计完成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,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010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万元、土地增值税预计完成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1,824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万元、车船税预计完成</w:t>
      </w:r>
      <w:r w:rsidR="007B6C6E">
        <w:rPr>
          <w:rFonts w:ascii="方正仿宋简体" w:eastAsia="方正仿宋简体" w:hAnsi="方正仿宋简体" w:hint="eastAsia"/>
          <w:kern w:val="0"/>
          <w:sz w:val="34"/>
          <w:szCs w:val="34"/>
        </w:rPr>
        <w:t>926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万元、契税预计完成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4,135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万元、非税收入预计完成</w:t>
      </w:r>
      <w:r w:rsidR="00997189">
        <w:rPr>
          <w:rFonts w:ascii="方正仿宋简体" w:eastAsia="方正仿宋简体" w:hAnsi="方正仿宋简体" w:hint="eastAsia"/>
          <w:kern w:val="0"/>
          <w:sz w:val="34"/>
          <w:szCs w:val="34"/>
        </w:rPr>
        <w:t>4,980</w:t>
      </w:r>
      <w:r w:rsidR="00AB4D86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万元。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支出情况：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一般</w:t>
      </w:r>
      <w:r w:rsidR="00B20D57">
        <w:rPr>
          <w:rFonts w:ascii="方正仿宋简体" w:eastAsia="方正仿宋简体" w:hAnsi="方正仿宋简体" w:hint="eastAsia"/>
          <w:kern w:val="0"/>
          <w:sz w:val="34"/>
          <w:szCs w:val="34"/>
        </w:rPr>
        <w:t>公共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预算支出预计完成1</w:t>
      </w:r>
      <w:r w:rsidR="00D74F10">
        <w:rPr>
          <w:rFonts w:ascii="方正仿宋简体" w:eastAsia="方正仿宋简体" w:hAnsi="方正仿宋简体" w:hint="eastAsia"/>
          <w:kern w:val="0"/>
          <w:sz w:val="34"/>
          <w:szCs w:val="34"/>
        </w:rPr>
        <w:t>53,9</w:t>
      </w:r>
      <w:r w:rsid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00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万元，同比增长</w:t>
      </w:r>
      <w:r w:rsidR="00D74F10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3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%。主要支出情况：一般公共服务支出预计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16,248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万元、国防支出预计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255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万元、公共安全支出预计8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65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万元、教育支出预计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24,515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万元、科学技术支出预计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57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万元、文化旅游体育与传媒支出预计1,03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9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万元、社会保障和就业支出预计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45,144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万元、卫生健康支出预计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12,377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万元、节能环保支出预计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1,629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万元、城乡社区支出预计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1,879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万元、农林水支出预计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14,909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万元、交通运输支出预计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7,488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万元、资源勘探</w:t>
      </w:r>
      <w:r w:rsidR="00241C98">
        <w:rPr>
          <w:rFonts w:ascii="方正仿宋简体" w:eastAsia="方正仿宋简体" w:hAnsi="方正仿宋简体" w:hint="eastAsia"/>
          <w:kern w:val="0"/>
          <w:sz w:val="34"/>
          <w:szCs w:val="34"/>
        </w:rPr>
        <w:t>工业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信息等支出预计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9,299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万元、商业服务业支出预计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136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万元、自然资源海洋气象等支出预计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693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万元、住房保障支出预计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4,274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万元、灾害防治及应急管理支出预计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2,246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万元、其他支出预计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457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万元、债务付息支出预计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10,382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万元、债务发行费用支出</w:t>
      </w:r>
      <w:r w:rsidR="00241C98">
        <w:rPr>
          <w:rFonts w:ascii="方正仿宋简体" w:eastAsia="方正仿宋简体" w:hAnsi="方正仿宋简体" w:hint="eastAsia"/>
          <w:kern w:val="0"/>
          <w:sz w:val="34"/>
          <w:szCs w:val="34"/>
        </w:rPr>
        <w:t>预计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8</w:t>
      </w:r>
      <w:r w:rsidR="00125377" w:rsidRPr="00125377">
        <w:rPr>
          <w:rFonts w:ascii="方正仿宋简体" w:eastAsia="方正仿宋简体" w:hAnsi="方正仿宋简体" w:hint="eastAsia"/>
          <w:kern w:val="0"/>
          <w:sz w:val="34"/>
          <w:szCs w:val="34"/>
        </w:rPr>
        <w:t>万元。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sz w:val="34"/>
          <w:szCs w:val="34"/>
        </w:rPr>
      </w:pPr>
      <w:r w:rsidRPr="001F6385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lastRenderedPageBreak/>
        <w:t>平衡情况：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地方级财政收入预计完成</w:t>
      </w:r>
      <w:r w:rsidR="00A35937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2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4</w:t>
      </w:r>
      <w:r w:rsidR="00A35937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,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2</w:t>
      </w:r>
      <w:r w:rsidR="00A35937" w:rsidRPr="00AB4D86">
        <w:rPr>
          <w:rFonts w:ascii="方正仿宋简体" w:eastAsia="方正仿宋简体" w:hAnsi="方正仿宋简体" w:hint="eastAsia"/>
          <w:kern w:val="0"/>
          <w:sz w:val="34"/>
          <w:szCs w:val="34"/>
        </w:rPr>
        <w:t>00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万元、上级补助收入预计</w:t>
      </w:r>
      <w:r w:rsidR="00364CCC" w:rsidRPr="00364CCC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4F5523">
        <w:rPr>
          <w:rFonts w:ascii="方正仿宋简体" w:eastAsia="方正仿宋简体" w:hAnsi="方正仿宋简体" w:hint="eastAsia"/>
          <w:kern w:val="0"/>
          <w:sz w:val="34"/>
          <w:szCs w:val="34"/>
        </w:rPr>
        <w:t>20,000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万元、上年结转收入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13,796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万元、动用预算稳定调节资金</w:t>
      </w:r>
      <w:r w:rsidR="00A35937">
        <w:rPr>
          <w:rFonts w:ascii="方正仿宋简体" w:eastAsia="方正仿宋简体" w:hAnsi="方正仿宋简体" w:hint="eastAsia"/>
          <w:kern w:val="0"/>
          <w:sz w:val="34"/>
          <w:szCs w:val="34"/>
        </w:rPr>
        <w:t>1,232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万元、债券转贷收入预计</w:t>
      </w:r>
      <w:r w:rsidR="00FA2E28" w:rsidRPr="00DB1C67">
        <w:rPr>
          <w:rFonts w:ascii="方正仿宋简体" w:eastAsia="方正仿宋简体" w:hAnsi="方正仿宋简体" w:hint="eastAsia"/>
          <w:kern w:val="0"/>
          <w:sz w:val="34"/>
          <w:szCs w:val="34"/>
        </w:rPr>
        <w:t>26,040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万元，一般公共预算总收入预计完成</w:t>
      </w:r>
      <w:r w:rsidR="004F5523">
        <w:rPr>
          <w:rFonts w:ascii="方正仿宋简体" w:eastAsia="方正仿宋简体" w:hAnsi="方正仿宋简体" w:hint="eastAsia"/>
          <w:kern w:val="0"/>
          <w:sz w:val="34"/>
          <w:szCs w:val="34"/>
        </w:rPr>
        <w:t>185,268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万元。一般公共预算支出预计</w:t>
      </w:r>
      <w:r w:rsidR="00FA2E28">
        <w:rPr>
          <w:rFonts w:ascii="方正仿宋简体" w:eastAsia="方正仿宋简体" w:hAnsi="方正仿宋简体" w:hint="eastAsia"/>
          <w:kern w:val="0"/>
          <w:sz w:val="34"/>
          <w:szCs w:val="34"/>
        </w:rPr>
        <w:t>153,900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万元、上解支出42</w:t>
      </w:r>
      <w:r w:rsidR="00FA2E28">
        <w:rPr>
          <w:rFonts w:ascii="方正仿宋简体" w:eastAsia="方正仿宋简体" w:hAnsi="方正仿宋简体" w:hint="eastAsia"/>
          <w:kern w:val="0"/>
          <w:sz w:val="34"/>
          <w:szCs w:val="34"/>
        </w:rPr>
        <w:t>2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万元、债券还本支出预计</w:t>
      </w:r>
      <w:r w:rsidR="006028D2">
        <w:rPr>
          <w:rFonts w:ascii="方正仿宋简体" w:eastAsia="方正仿宋简体" w:hAnsi="方正仿宋简体" w:hint="eastAsia"/>
          <w:kern w:val="0"/>
          <w:sz w:val="34"/>
          <w:szCs w:val="34"/>
        </w:rPr>
        <w:t>13,013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</w:t>
      </w:r>
      <w:r w:rsidR="00B6130D" w:rsidRPr="00B6130D">
        <w:rPr>
          <w:rFonts w:ascii="方正仿宋简体" w:eastAsia="方正仿宋简体" w:hAnsi="方正仿宋简体" w:hint="eastAsia"/>
          <w:kern w:val="0"/>
          <w:sz w:val="34"/>
          <w:szCs w:val="34"/>
        </w:rPr>
        <w:t>年终结</w:t>
      </w:r>
      <w:r w:rsidR="00730279">
        <w:rPr>
          <w:rFonts w:ascii="方正仿宋简体" w:eastAsia="方正仿宋简体" w:hAnsi="方正仿宋简体" w:hint="eastAsia"/>
          <w:kern w:val="0"/>
          <w:sz w:val="34"/>
          <w:szCs w:val="34"/>
        </w:rPr>
        <w:t>转</w:t>
      </w:r>
      <w:r w:rsidR="00364CCC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312286">
        <w:rPr>
          <w:rFonts w:ascii="方正仿宋简体" w:eastAsia="方正仿宋简体" w:hAnsi="方正仿宋简体" w:hint="eastAsia"/>
          <w:kern w:val="0"/>
          <w:sz w:val="34"/>
          <w:szCs w:val="34"/>
        </w:rPr>
        <w:t>7,933</w:t>
      </w:r>
      <w:r w:rsidR="00B6130D" w:rsidRPr="00B6130D">
        <w:rPr>
          <w:rFonts w:ascii="方正仿宋简体" w:eastAsia="方正仿宋简体" w:hAnsi="方正仿宋简体" w:hint="eastAsia"/>
          <w:kern w:val="0"/>
          <w:sz w:val="34"/>
          <w:szCs w:val="34"/>
        </w:rPr>
        <w:t>万元，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一般公共预算总支出预计</w:t>
      </w:r>
      <w:r w:rsidR="00312286">
        <w:rPr>
          <w:rFonts w:ascii="方正仿宋简体" w:eastAsia="方正仿宋简体" w:hAnsi="方正仿宋简体" w:hint="eastAsia"/>
          <w:kern w:val="0"/>
          <w:sz w:val="34"/>
          <w:szCs w:val="34"/>
        </w:rPr>
        <w:t>185,268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万元。收支相抵，预算平衡。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kern w:val="0"/>
          <w:sz w:val="34"/>
          <w:szCs w:val="34"/>
        </w:rPr>
        <w:t>（二）政府性基金预算执行情况</w:t>
      </w:r>
    </w:p>
    <w:p w:rsidR="00DA0DA7" w:rsidRPr="00CD77FC" w:rsidRDefault="00DA0DA7" w:rsidP="00FC6FDF">
      <w:pPr>
        <w:ind w:firstLineChars="200" w:firstLine="683"/>
        <w:rPr>
          <w:rFonts w:ascii="方正仿宋简体" w:eastAsia="方正仿宋简体" w:hAnsi="方正仿宋简体"/>
          <w:color w:val="00000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color w:val="000000"/>
          <w:sz w:val="34"/>
          <w:szCs w:val="34"/>
        </w:rPr>
        <w:t>收入情况：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政府性基金预算收入预计完成</w:t>
      </w:r>
      <w:r w:rsidR="004651F4" w:rsidRPr="004651F4">
        <w:rPr>
          <w:rFonts w:ascii="方正仿宋简体" w:eastAsia="方正仿宋简体" w:hAnsi="方正仿宋简体" w:hint="eastAsia"/>
          <w:color w:val="000000"/>
          <w:sz w:val="34"/>
          <w:szCs w:val="34"/>
        </w:rPr>
        <w:t>37,</w:t>
      </w:r>
      <w:r w:rsidR="00A83A94" w:rsidRPr="00A83A94">
        <w:rPr>
          <w:rFonts w:ascii="仿宋" w:eastAsia="仿宋" w:hAnsi="仿宋" w:hint="eastAsia"/>
          <w:sz w:val="34"/>
          <w:szCs w:val="34"/>
        </w:rPr>
        <w:t xml:space="preserve"> </w:t>
      </w:r>
      <w:r w:rsidR="0020387B">
        <w:rPr>
          <w:rFonts w:ascii="方正仿宋简体" w:eastAsia="方正仿宋简体" w:hAnsi="方正仿宋简体" w:hint="eastAsia"/>
          <w:color w:val="000000"/>
          <w:sz w:val="34"/>
          <w:szCs w:val="34"/>
        </w:rPr>
        <w:t>805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万元，其中：本级收入预计</w:t>
      </w:r>
      <w:r w:rsidR="00F870B7" w:rsidRPr="00F870B7">
        <w:rPr>
          <w:rFonts w:ascii="方正仿宋简体" w:eastAsia="方正仿宋简体" w:hAnsi="方正仿宋简体" w:hint="eastAsia"/>
          <w:color w:val="000000"/>
          <w:sz w:val="34"/>
          <w:szCs w:val="34"/>
        </w:rPr>
        <w:t>1,</w:t>
      </w:r>
      <w:r w:rsidR="00A83A94">
        <w:rPr>
          <w:rFonts w:ascii="方正仿宋简体" w:eastAsia="方正仿宋简体" w:hAnsi="方正仿宋简体" w:hint="eastAsia"/>
          <w:color w:val="000000"/>
          <w:sz w:val="34"/>
          <w:szCs w:val="34"/>
        </w:rPr>
        <w:t>300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万元、上级补助收入预计</w:t>
      </w:r>
      <w:r w:rsidR="00F870B7" w:rsidRPr="00364CCC">
        <w:rPr>
          <w:rFonts w:ascii="方正仿宋简体" w:eastAsia="方正仿宋简体" w:hAnsi="方正仿宋简体" w:hint="eastAsia"/>
          <w:color w:val="000000"/>
          <w:sz w:val="34"/>
          <w:szCs w:val="34"/>
        </w:rPr>
        <w:t>4,</w:t>
      </w:r>
      <w:r w:rsidR="0020387B">
        <w:rPr>
          <w:rFonts w:ascii="方正仿宋简体" w:eastAsia="方正仿宋简体" w:hAnsi="方正仿宋简体" w:hint="eastAsia"/>
          <w:color w:val="000000"/>
          <w:sz w:val="34"/>
          <w:szCs w:val="34"/>
        </w:rPr>
        <w:t>200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万元、上年结转收入</w:t>
      </w:r>
      <w:r w:rsidR="00F870B7" w:rsidRPr="00F870B7">
        <w:rPr>
          <w:rFonts w:ascii="方正仿宋简体" w:eastAsia="方正仿宋简体" w:hAnsi="方正仿宋简体" w:hint="eastAsia"/>
          <w:color w:val="000000"/>
          <w:sz w:val="34"/>
          <w:szCs w:val="34"/>
        </w:rPr>
        <w:t>11,005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万元、债券转贷收入</w:t>
      </w:r>
      <w:r w:rsidR="004651F4" w:rsidRPr="004651F4">
        <w:rPr>
          <w:rFonts w:ascii="方正仿宋简体" w:eastAsia="方正仿宋简体" w:hAnsi="方正仿宋简体" w:hint="eastAsia"/>
          <w:color w:val="000000"/>
          <w:sz w:val="34"/>
          <w:szCs w:val="34"/>
        </w:rPr>
        <w:t>21,300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万元。</w:t>
      </w:r>
    </w:p>
    <w:p w:rsidR="00DA0DA7" w:rsidRPr="00CD77FC" w:rsidRDefault="00DA0DA7" w:rsidP="00FC6FDF">
      <w:pPr>
        <w:ind w:firstLineChars="200" w:firstLine="683"/>
        <w:rPr>
          <w:rFonts w:ascii="方正仿宋简体" w:eastAsia="方正仿宋简体" w:hAnsi="方正仿宋简体"/>
          <w:sz w:val="34"/>
          <w:szCs w:val="34"/>
        </w:rPr>
      </w:pPr>
      <w:r w:rsidRPr="00CD77FC">
        <w:rPr>
          <w:rFonts w:ascii="方正仿宋简体" w:eastAsia="方正仿宋简体" w:hAnsi="方正仿宋简体" w:cs="宋体" w:hint="eastAsia"/>
          <w:b/>
          <w:color w:val="000000"/>
          <w:kern w:val="0"/>
          <w:sz w:val="34"/>
          <w:szCs w:val="34"/>
        </w:rPr>
        <w:t>支出情况：</w:t>
      </w:r>
      <w:r w:rsidRPr="00CD77FC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政府性基金预算支出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预计</w:t>
      </w:r>
      <w:r w:rsidRPr="00CD77FC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完成</w:t>
      </w:r>
      <w:r w:rsidR="004651F4">
        <w:rPr>
          <w:rFonts w:ascii="方正仿宋简体" w:eastAsia="方正仿宋简体" w:hAnsi="方正仿宋简体" w:hint="eastAsia"/>
          <w:color w:val="000000"/>
          <w:sz w:val="34"/>
          <w:szCs w:val="34"/>
        </w:rPr>
        <w:t>27,276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</w:t>
      </w:r>
      <w:r w:rsidRPr="00CD77FC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，其中：</w:t>
      </w:r>
      <w:r w:rsidR="00725ECB" w:rsidRPr="00B4253C">
        <w:rPr>
          <w:rFonts w:ascii="仿宋" w:eastAsia="仿宋" w:hAnsi="仿宋" w:hint="eastAsia"/>
          <w:sz w:val="34"/>
          <w:szCs w:val="34"/>
        </w:rPr>
        <w:t>文化旅游体育与传媒支出</w:t>
      </w:r>
      <w:r w:rsidR="00725ECB">
        <w:rPr>
          <w:rFonts w:ascii="仿宋" w:eastAsia="仿宋" w:hAnsi="仿宋" w:hint="eastAsia"/>
          <w:sz w:val="34"/>
          <w:szCs w:val="34"/>
        </w:rPr>
        <w:t>7万元、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社会保障和就业支出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预计</w:t>
      </w:r>
      <w:r w:rsidR="00725ECB" w:rsidRPr="00725ECB">
        <w:rPr>
          <w:rFonts w:ascii="方正仿宋简体" w:eastAsia="方正仿宋简体" w:hAnsi="方正仿宋简体" w:hint="eastAsia"/>
          <w:sz w:val="34"/>
          <w:szCs w:val="34"/>
        </w:rPr>
        <w:t>311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万元、城乡社区支出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预计</w:t>
      </w:r>
      <w:r w:rsidR="00725ECB" w:rsidRPr="00725ECB">
        <w:rPr>
          <w:rFonts w:ascii="方正仿宋简体" w:eastAsia="方正仿宋简体" w:hAnsi="方正仿宋简体" w:hint="eastAsia"/>
          <w:sz w:val="34"/>
          <w:szCs w:val="34"/>
        </w:rPr>
        <w:t>744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万元、</w:t>
      </w:r>
      <w:r w:rsidR="00725ECB" w:rsidRPr="00726ABB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农林水支出预计122万元、</w:t>
      </w:r>
      <w:r w:rsidRPr="00726ABB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其他支出预计</w:t>
      </w:r>
      <w:r w:rsidR="00725ECB" w:rsidRPr="00726ABB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21,499</w:t>
      </w:r>
      <w:r w:rsidRPr="00726ABB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万元、债务付息支出预计</w:t>
      </w:r>
      <w:r w:rsidR="00725ECB" w:rsidRPr="00726ABB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4,593</w:t>
      </w:r>
      <w:r w:rsidRPr="00726ABB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万元。结转下年</w:t>
      </w:r>
      <w:r w:rsidR="00126344" w:rsidRPr="00126344">
        <w:rPr>
          <w:rFonts w:ascii="方正仿宋简体" w:eastAsia="方正仿宋简体" w:hAnsi="方正仿宋简体" w:cs="宋体" w:hint="eastAsia"/>
          <w:color w:val="000000"/>
          <w:kern w:val="0"/>
          <w:sz w:val="34"/>
          <w:szCs w:val="34"/>
        </w:rPr>
        <w:t>10,529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万元。</w:t>
      </w:r>
    </w:p>
    <w:p w:rsidR="00DA0DA7" w:rsidRPr="00CD77FC" w:rsidRDefault="00DA0DA7" w:rsidP="00FC6FDF">
      <w:pPr>
        <w:ind w:firstLineChars="200" w:firstLine="680"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kern w:val="0"/>
          <w:sz w:val="34"/>
          <w:szCs w:val="34"/>
        </w:rPr>
        <w:t>（三）社会保险基金预算执行情况</w:t>
      </w:r>
    </w:p>
    <w:p w:rsidR="00DA0DA7" w:rsidRPr="00467238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收入情况：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社会保险基金预算收入预计完成</w:t>
      </w:r>
      <w:r w:rsidR="00EC537E" w:rsidRPr="00EC537E">
        <w:rPr>
          <w:rFonts w:ascii="方正仿宋简体" w:eastAsia="方正仿宋简体" w:hAnsi="方正仿宋简体" w:hint="eastAsia"/>
          <w:kern w:val="0"/>
          <w:sz w:val="34"/>
          <w:szCs w:val="34"/>
        </w:rPr>
        <w:t>34,265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万元，其中：</w:t>
      </w:r>
      <w:r w:rsidRPr="00467238">
        <w:rPr>
          <w:rFonts w:ascii="方正仿宋简体" w:eastAsia="方正仿宋简体" w:hAnsi="方正仿宋简体" w:hint="eastAsia"/>
          <w:kern w:val="0"/>
          <w:sz w:val="34"/>
          <w:szCs w:val="34"/>
        </w:rPr>
        <w:t>社会保险基金预算当年收入预计完成</w:t>
      </w:r>
      <w:r w:rsidR="00467238">
        <w:rPr>
          <w:rFonts w:ascii="方正仿宋简体" w:eastAsia="方正仿宋简体" w:hAnsi="方正仿宋简体" w:hint="eastAsia"/>
          <w:color w:val="000000"/>
          <w:sz w:val="34"/>
          <w:szCs w:val="34"/>
        </w:rPr>
        <w:t>28,100</w:t>
      </w:r>
      <w:r w:rsidRPr="00467238">
        <w:rPr>
          <w:rFonts w:ascii="方正仿宋简体" w:eastAsia="方正仿宋简体" w:hAnsi="方正仿宋简体" w:hint="eastAsia"/>
          <w:kern w:val="0"/>
          <w:sz w:val="34"/>
          <w:szCs w:val="34"/>
        </w:rPr>
        <w:t>万元，上年</w:t>
      </w:r>
      <w:r w:rsidRPr="00467238">
        <w:rPr>
          <w:rFonts w:ascii="方正仿宋简体" w:eastAsia="方正仿宋简体" w:hAnsi="方正仿宋简体" w:hint="eastAsia"/>
          <w:sz w:val="34"/>
          <w:szCs w:val="34"/>
        </w:rPr>
        <w:t>滚存结余</w:t>
      </w:r>
      <w:r w:rsidR="00467238">
        <w:rPr>
          <w:rFonts w:ascii="方正仿宋简体" w:eastAsia="方正仿宋简体" w:hAnsi="方正仿宋简体" w:hint="eastAsia"/>
          <w:kern w:val="0"/>
          <w:sz w:val="34"/>
          <w:szCs w:val="34"/>
        </w:rPr>
        <w:t>6,165</w:t>
      </w:r>
      <w:r w:rsidRPr="00467238">
        <w:rPr>
          <w:rFonts w:ascii="方正仿宋简体" w:eastAsia="方正仿宋简体" w:hAnsi="方正仿宋简体" w:hint="eastAsia"/>
          <w:kern w:val="0"/>
          <w:sz w:val="34"/>
          <w:szCs w:val="34"/>
        </w:rPr>
        <w:t>元。</w:t>
      </w:r>
    </w:p>
    <w:p w:rsidR="00DA0DA7" w:rsidRPr="00CD77FC" w:rsidRDefault="00DA0DA7" w:rsidP="00FC6FDF">
      <w:pPr>
        <w:ind w:rightChars="-100" w:right="-210" w:firstLineChars="200" w:firstLine="683"/>
        <w:rPr>
          <w:rFonts w:ascii="方正仿宋简体" w:eastAsia="方正仿宋简体" w:hAnsi="方正仿宋简体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color w:val="000000"/>
          <w:kern w:val="0"/>
          <w:sz w:val="34"/>
          <w:szCs w:val="34"/>
        </w:rPr>
        <w:lastRenderedPageBreak/>
        <w:t>支出情况：</w:t>
      </w:r>
      <w:r w:rsidRPr="00CD77FC">
        <w:rPr>
          <w:rFonts w:ascii="方正仿宋简体" w:eastAsia="方正仿宋简体" w:hAnsi="方正仿宋简体" w:hint="eastAsia"/>
          <w:color w:val="000000"/>
          <w:kern w:val="0"/>
          <w:sz w:val="34"/>
          <w:szCs w:val="34"/>
        </w:rPr>
        <w:t>社会保险基金预算支出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预计</w:t>
      </w:r>
      <w:r w:rsidR="00EC537E" w:rsidRPr="00EC537E">
        <w:rPr>
          <w:rFonts w:ascii="方正仿宋简体" w:eastAsia="方正仿宋简体" w:hAnsi="方正仿宋简体" w:hint="eastAsia"/>
          <w:color w:val="000000"/>
          <w:kern w:val="0"/>
          <w:sz w:val="34"/>
          <w:szCs w:val="34"/>
        </w:rPr>
        <w:t>30,942</w:t>
      </w:r>
      <w:r w:rsidRPr="00CD77FC">
        <w:rPr>
          <w:rFonts w:ascii="方正仿宋简体" w:eastAsia="方正仿宋简体" w:hAnsi="方正仿宋简体" w:hint="eastAsia"/>
          <w:color w:val="000000"/>
          <w:kern w:val="0"/>
          <w:sz w:val="34"/>
          <w:szCs w:val="34"/>
        </w:rPr>
        <w:t>万元，其中：机关事业单位基本养老保险基金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预计</w:t>
      </w:r>
      <w:r w:rsidRPr="00CD77FC">
        <w:rPr>
          <w:rFonts w:ascii="方正仿宋简体" w:eastAsia="方正仿宋简体" w:hAnsi="方正仿宋简体" w:hint="eastAsia"/>
          <w:color w:val="000000"/>
          <w:kern w:val="0"/>
          <w:sz w:val="34"/>
          <w:szCs w:val="34"/>
        </w:rPr>
        <w:t>支出</w:t>
      </w:r>
      <w:r w:rsidR="00EC537E" w:rsidRPr="00EC537E">
        <w:rPr>
          <w:rFonts w:ascii="方正仿宋简体" w:eastAsia="方正仿宋简体" w:hAnsi="方正仿宋简体" w:hint="eastAsia"/>
          <w:color w:val="000000"/>
          <w:kern w:val="0"/>
          <w:sz w:val="34"/>
          <w:szCs w:val="34"/>
        </w:rPr>
        <w:t>19,210</w:t>
      </w:r>
      <w:r w:rsidRPr="00CD77FC">
        <w:rPr>
          <w:rFonts w:ascii="方正仿宋简体" w:eastAsia="方正仿宋简体" w:hAnsi="方正仿宋简体" w:hint="eastAsia"/>
          <w:color w:val="000000"/>
          <w:kern w:val="0"/>
          <w:sz w:val="34"/>
          <w:szCs w:val="34"/>
        </w:rPr>
        <w:t>万元、城镇居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民基本养老保险基金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预计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支出</w:t>
      </w:r>
      <w:r w:rsidR="00EC537E" w:rsidRPr="00EC537E">
        <w:rPr>
          <w:rFonts w:ascii="方正仿宋简体" w:eastAsia="方正仿宋简体" w:hAnsi="方正仿宋简体" w:hint="eastAsia"/>
          <w:sz w:val="34"/>
          <w:szCs w:val="34"/>
        </w:rPr>
        <w:t>2,904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万元、行政事业单位医疗保险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预计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支出</w:t>
      </w:r>
      <w:r w:rsidR="00EC537E" w:rsidRPr="00EC537E">
        <w:rPr>
          <w:rFonts w:ascii="方正仿宋简体" w:eastAsia="方正仿宋简体" w:hAnsi="方正仿宋简体" w:hint="eastAsia"/>
          <w:sz w:val="34"/>
          <w:szCs w:val="34"/>
        </w:rPr>
        <w:t>8,828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万元。年终滚存结余</w:t>
      </w:r>
      <w:r w:rsidR="00EC537E" w:rsidRPr="00EC537E">
        <w:rPr>
          <w:rFonts w:ascii="方正仿宋简体" w:eastAsia="方正仿宋简体" w:hAnsi="方正仿宋简体" w:hint="eastAsia"/>
          <w:sz w:val="34"/>
          <w:szCs w:val="34"/>
        </w:rPr>
        <w:t>3,323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万元。</w:t>
      </w:r>
    </w:p>
    <w:p w:rsidR="00DA0DA7" w:rsidRPr="00CD77FC" w:rsidRDefault="00DA0DA7" w:rsidP="00FC6FDF">
      <w:pPr>
        <w:ind w:firstLineChars="200" w:firstLine="680"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kern w:val="0"/>
          <w:sz w:val="34"/>
          <w:szCs w:val="34"/>
        </w:rPr>
        <w:t>（四）地方政府债务情况</w:t>
      </w:r>
    </w:p>
    <w:p w:rsidR="00EC537E" w:rsidRPr="00EC537E" w:rsidRDefault="00EC537E" w:rsidP="00FC6FDF">
      <w:pPr>
        <w:ind w:firstLineChars="200" w:firstLine="680"/>
        <w:rPr>
          <w:rFonts w:ascii="方正仿宋简体" w:eastAsia="方正仿宋简体" w:hAnsi="方正仿宋简体"/>
          <w:color w:val="000000"/>
          <w:sz w:val="34"/>
          <w:szCs w:val="34"/>
        </w:rPr>
      </w:pP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202</w:t>
      </w: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3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年浑江区新增地方政府一般债券收入</w:t>
      </w:r>
      <w:r w:rsidR="00A650D1">
        <w:rPr>
          <w:rFonts w:ascii="方正仿宋简体" w:eastAsia="方正仿宋简体" w:hAnsi="方正仿宋简体" w:hint="eastAsia"/>
          <w:color w:val="000000"/>
          <w:sz w:val="34"/>
          <w:szCs w:val="34"/>
        </w:rPr>
        <w:t>9,510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万元，高铁征拆债券收入</w:t>
      </w:r>
      <w:r w:rsidR="00A650D1">
        <w:rPr>
          <w:rFonts w:ascii="方正仿宋简体" w:eastAsia="方正仿宋简体" w:hAnsi="方正仿宋简体" w:hint="eastAsia"/>
          <w:color w:val="000000"/>
          <w:sz w:val="34"/>
          <w:szCs w:val="34"/>
        </w:rPr>
        <w:t>3,570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万元，新增</w:t>
      </w:r>
      <w:r w:rsidR="00B160DD"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地方政府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专项债券收入</w:t>
      </w:r>
      <w:r w:rsidR="00F12166">
        <w:rPr>
          <w:rFonts w:ascii="方正仿宋简体" w:eastAsia="方正仿宋简体" w:hAnsi="方正仿宋简体" w:hint="eastAsia"/>
          <w:color w:val="000000"/>
          <w:sz w:val="34"/>
          <w:szCs w:val="34"/>
        </w:rPr>
        <w:t>21,300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万元，申请再融资债券收入</w:t>
      </w:r>
      <w:r w:rsidR="00A650D1">
        <w:rPr>
          <w:rFonts w:ascii="方正仿宋简体" w:eastAsia="方正仿宋简体" w:hAnsi="方正仿宋简体" w:hint="eastAsia"/>
          <w:color w:val="000000"/>
          <w:sz w:val="34"/>
          <w:szCs w:val="34"/>
        </w:rPr>
        <w:t>16,530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万元。预计202</w:t>
      </w:r>
      <w:r w:rsidR="00A650D1">
        <w:rPr>
          <w:rFonts w:ascii="方正仿宋简体" w:eastAsia="方正仿宋简体" w:hAnsi="方正仿宋简体" w:hint="eastAsia"/>
          <w:color w:val="000000"/>
          <w:sz w:val="34"/>
          <w:szCs w:val="34"/>
        </w:rPr>
        <w:t>3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年末，浑江区地方政府债务余额</w:t>
      </w:r>
      <w:r w:rsidR="00B160DD">
        <w:rPr>
          <w:rFonts w:ascii="方正仿宋简体" w:eastAsia="方正仿宋简体" w:hAnsi="方正仿宋简体" w:hint="eastAsia"/>
          <w:color w:val="000000"/>
          <w:sz w:val="34"/>
          <w:szCs w:val="34"/>
        </w:rPr>
        <w:t>465,609.82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万元，其中：一般债务</w:t>
      </w:r>
      <w:r w:rsidR="00B160DD">
        <w:rPr>
          <w:rFonts w:ascii="方正仿宋简体" w:eastAsia="方正仿宋简体" w:hAnsi="方正仿宋简体" w:hint="eastAsia"/>
          <w:color w:val="000000"/>
          <w:sz w:val="34"/>
          <w:szCs w:val="34"/>
        </w:rPr>
        <w:t>309,561.32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万元；专项债务</w:t>
      </w:r>
      <w:r w:rsidR="00B160DD">
        <w:rPr>
          <w:rFonts w:ascii="方正仿宋简体" w:eastAsia="方正仿宋简体" w:hAnsi="方正仿宋简体" w:hint="eastAsia"/>
          <w:color w:val="000000"/>
          <w:sz w:val="34"/>
          <w:szCs w:val="34"/>
        </w:rPr>
        <w:t>156,048.50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万元。债务余额控制在省核定的浑江区地方政府债务限额</w:t>
      </w:r>
      <w:r w:rsidR="00B160DD">
        <w:rPr>
          <w:rFonts w:ascii="方正仿宋简体" w:eastAsia="方正仿宋简体" w:hAnsi="方正仿宋简体" w:hint="eastAsia"/>
          <w:color w:val="000000"/>
          <w:sz w:val="34"/>
          <w:szCs w:val="34"/>
        </w:rPr>
        <w:t>465,888.39</w:t>
      </w:r>
      <w:r w:rsidRPr="00EC537E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万元以内，债务风险处于可控范围。</w:t>
      </w:r>
    </w:p>
    <w:p w:rsidR="00DA0DA7" w:rsidRPr="00CD77FC" w:rsidRDefault="00DA0DA7" w:rsidP="00FC6FDF">
      <w:pPr>
        <w:ind w:firstLineChars="200" w:firstLine="680"/>
        <w:rPr>
          <w:rFonts w:ascii="方正黑体简体" w:eastAsia="方正黑体简体" w:hAnsi="方正黑体简体"/>
          <w:kern w:val="0"/>
          <w:sz w:val="34"/>
          <w:szCs w:val="34"/>
        </w:rPr>
      </w:pPr>
      <w:r w:rsidRPr="00CD77FC">
        <w:rPr>
          <w:rFonts w:ascii="方正黑体简体" w:eastAsia="方正黑体简体" w:hAnsi="方正黑体简体" w:hint="eastAsia"/>
          <w:kern w:val="0"/>
          <w:sz w:val="34"/>
          <w:szCs w:val="34"/>
        </w:rPr>
        <w:t>二、202</w:t>
      </w:r>
      <w:r w:rsidR="00B307C9">
        <w:rPr>
          <w:rFonts w:ascii="方正黑体简体" w:eastAsia="方正黑体简体" w:hAnsi="方正黑体简体" w:hint="eastAsia"/>
          <w:kern w:val="0"/>
          <w:sz w:val="34"/>
          <w:szCs w:val="34"/>
        </w:rPr>
        <w:t>3</w:t>
      </w:r>
      <w:r w:rsidRPr="00CD77FC">
        <w:rPr>
          <w:rFonts w:ascii="方正黑体简体" w:eastAsia="方正黑体简体" w:hAnsi="方正黑体简体" w:hint="eastAsia"/>
          <w:kern w:val="0"/>
          <w:sz w:val="34"/>
          <w:szCs w:val="34"/>
        </w:rPr>
        <w:t>年预算执行和管理的重点工作</w:t>
      </w:r>
    </w:p>
    <w:p w:rsidR="00DA0DA7" w:rsidRPr="00CD77FC" w:rsidRDefault="00DA0DA7" w:rsidP="00FC6FDF">
      <w:pPr>
        <w:shd w:val="clear" w:color="auto" w:fill="FFFFFF"/>
        <w:ind w:firstLine="630"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>（一）努力增收节支，缓解支出压力</w:t>
      </w:r>
    </w:p>
    <w:p w:rsidR="00DA0DA7" w:rsidRPr="00CD77FC" w:rsidRDefault="00DA0DA7" w:rsidP="00FC6FDF">
      <w:pPr>
        <w:shd w:val="clear" w:color="auto" w:fill="FFFFFF"/>
        <w:ind w:firstLineChars="200" w:firstLine="680"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面对经济下行态势，财政部门把增收节支作为首要任务来抓，有效缓解了支出压力。一是地方级收入增速平稳。202</w:t>
      </w:r>
      <w:r w:rsidR="00AF344E">
        <w:rPr>
          <w:rFonts w:ascii="方正仿宋简体" w:eastAsia="方正仿宋简体" w:hAnsi="方正仿宋简体" w:hint="eastAsia"/>
          <w:color w:val="000000"/>
          <w:sz w:val="34"/>
          <w:szCs w:val="34"/>
        </w:rPr>
        <w:t>3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年，地方级收入达2</w:t>
      </w:r>
      <w:r w:rsidR="00AF344E">
        <w:rPr>
          <w:rFonts w:ascii="方正仿宋简体" w:eastAsia="方正仿宋简体" w:hAnsi="方正仿宋简体" w:hint="eastAsia"/>
          <w:color w:val="000000"/>
          <w:sz w:val="34"/>
          <w:szCs w:val="34"/>
        </w:rPr>
        <w:t>4,20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0万元，增长</w:t>
      </w:r>
      <w:r w:rsidR="00AF344E">
        <w:rPr>
          <w:rFonts w:ascii="方正仿宋简体" w:eastAsia="方正仿宋简体" w:hAnsi="方正仿宋简体" w:hint="eastAsia"/>
          <w:color w:val="000000"/>
          <w:sz w:val="34"/>
          <w:szCs w:val="34"/>
        </w:rPr>
        <w:t>2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%。二是统筹力度持续加大。预计全年争取转移支付资金</w:t>
      </w:r>
      <w:r w:rsidR="00AF344E">
        <w:rPr>
          <w:rFonts w:ascii="方正仿宋简体" w:eastAsia="方正仿宋简体" w:hAnsi="方正仿宋简体" w:hint="eastAsia"/>
          <w:color w:val="000000"/>
          <w:sz w:val="34"/>
          <w:szCs w:val="34"/>
        </w:rPr>
        <w:t>12</w:t>
      </w:r>
      <w:r w:rsidR="002E0A30">
        <w:rPr>
          <w:rFonts w:ascii="方正仿宋简体" w:eastAsia="方正仿宋简体" w:hAnsi="方正仿宋简体" w:hint="eastAsia"/>
          <w:color w:val="000000"/>
          <w:sz w:val="34"/>
          <w:szCs w:val="34"/>
        </w:rPr>
        <w:t>0</w:t>
      </w:r>
      <w:r w:rsidR="00AF344E">
        <w:rPr>
          <w:rFonts w:ascii="方正仿宋简体" w:eastAsia="方正仿宋简体" w:hAnsi="方正仿宋简体" w:hint="eastAsia"/>
          <w:color w:val="000000"/>
          <w:sz w:val="34"/>
          <w:szCs w:val="34"/>
        </w:rPr>
        <w:t>,000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万元、新增债券资金9,</w:t>
      </w:r>
      <w:r w:rsidR="00AF344E">
        <w:rPr>
          <w:rFonts w:ascii="方正仿宋简体" w:eastAsia="方正仿宋简体" w:hAnsi="方正仿宋简体" w:hint="eastAsia"/>
          <w:color w:val="000000"/>
          <w:sz w:val="34"/>
          <w:szCs w:val="34"/>
        </w:rPr>
        <w:t>510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万元、申请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再融资债券</w:t>
      </w:r>
      <w:r w:rsidR="00AF344E" w:rsidRPr="00AF344E">
        <w:rPr>
          <w:rFonts w:ascii="方正仿宋简体" w:eastAsia="方正仿宋简体" w:hAnsi="方正仿宋简体" w:hint="eastAsia"/>
          <w:sz w:val="34"/>
          <w:szCs w:val="34"/>
        </w:rPr>
        <w:t>16,530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万元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。三是严格财政支出管理。牢固树立政府</w:t>
      </w:r>
      <w:r w:rsidR="00CC7856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“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过紧日子”的思想，大力压缩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lastRenderedPageBreak/>
        <w:t>一般性支出，将有限的财政资金用在刀刃上，</w:t>
      </w:r>
      <w:r w:rsidRPr="00680875">
        <w:rPr>
          <w:rFonts w:ascii="方正仿宋简体" w:eastAsia="方正仿宋简体" w:hAnsi="方正仿宋简体" w:hint="eastAsia"/>
          <w:color w:val="000000"/>
          <w:sz w:val="34"/>
          <w:szCs w:val="34"/>
        </w:rPr>
        <w:t>用政府</w:t>
      </w:r>
      <w:r w:rsidR="00F50CCC" w:rsidRPr="00680875">
        <w:rPr>
          <w:rFonts w:ascii="方正仿宋简体" w:eastAsia="方正仿宋简体" w:hAnsi="方正仿宋简体" w:hint="eastAsia"/>
          <w:color w:val="000000"/>
          <w:sz w:val="34"/>
          <w:szCs w:val="34"/>
        </w:rPr>
        <w:t>“</w:t>
      </w:r>
      <w:r w:rsidRPr="00680875">
        <w:rPr>
          <w:rFonts w:ascii="方正仿宋简体" w:eastAsia="方正仿宋简体" w:hAnsi="方正仿宋简体" w:hint="eastAsia"/>
          <w:color w:val="000000"/>
          <w:sz w:val="34"/>
          <w:szCs w:val="34"/>
        </w:rPr>
        <w:t>过紧日子”保障群众的</w:t>
      </w:r>
      <w:r w:rsidR="00680875" w:rsidRPr="00680875">
        <w:rPr>
          <w:rFonts w:ascii="方正仿宋简体" w:eastAsia="方正仿宋简体" w:hAnsi="方正仿宋简体" w:hint="eastAsia"/>
          <w:color w:val="000000"/>
          <w:sz w:val="34"/>
          <w:szCs w:val="34"/>
        </w:rPr>
        <w:t>“</w:t>
      </w:r>
      <w:r w:rsidRPr="00680875">
        <w:rPr>
          <w:rFonts w:ascii="方正仿宋简体" w:eastAsia="方正仿宋简体" w:hAnsi="方正仿宋简体" w:hint="eastAsia"/>
          <w:color w:val="000000"/>
          <w:sz w:val="34"/>
          <w:szCs w:val="34"/>
        </w:rPr>
        <w:t>好日子”。</w:t>
      </w:r>
    </w:p>
    <w:p w:rsidR="00DA0DA7" w:rsidRPr="00CD77FC" w:rsidRDefault="00DA0DA7" w:rsidP="00FC6FDF">
      <w:pPr>
        <w:shd w:val="clear" w:color="auto" w:fill="FFFFFF"/>
        <w:ind w:firstLineChars="200" w:firstLine="680"/>
        <w:rPr>
          <w:rFonts w:ascii="方正楷体简体" w:eastAsia="方正楷体简体" w:hAnsi="方正楷体简体"/>
          <w:color w:val="000000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>（二）</w:t>
      </w:r>
      <w:r w:rsidR="002F7291">
        <w:rPr>
          <w:rFonts w:ascii="方正楷体简体" w:eastAsia="方正楷体简体" w:hAnsi="方正楷体简体" w:hint="eastAsia"/>
          <w:sz w:val="34"/>
          <w:szCs w:val="34"/>
        </w:rPr>
        <w:t>保障</w:t>
      </w:r>
      <w:r w:rsidRPr="00CD77FC">
        <w:rPr>
          <w:rFonts w:ascii="方正楷体简体" w:eastAsia="方正楷体简体" w:hAnsi="方正楷体简体" w:hint="eastAsia"/>
          <w:sz w:val="34"/>
          <w:szCs w:val="34"/>
        </w:rPr>
        <w:t>改善民生，</w:t>
      </w:r>
      <w:r w:rsidR="002F7291">
        <w:rPr>
          <w:rFonts w:ascii="方正楷体简体" w:eastAsia="方正楷体简体" w:hAnsi="方正楷体简体" w:hint="eastAsia"/>
          <w:sz w:val="34"/>
          <w:szCs w:val="34"/>
        </w:rPr>
        <w:t>促进和谐发展</w:t>
      </w:r>
    </w:p>
    <w:p w:rsidR="00DA0DA7" w:rsidRPr="00CD77FC" w:rsidRDefault="002F7291" w:rsidP="00FC6FDF">
      <w:pPr>
        <w:ind w:firstLineChars="200" w:firstLine="680"/>
        <w:rPr>
          <w:rFonts w:ascii="方正仿宋简体" w:eastAsia="方正仿宋简体" w:hAnsi="方正仿宋简体"/>
          <w:color w:val="000000"/>
          <w:sz w:val="34"/>
          <w:szCs w:val="34"/>
        </w:rPr>
      </w:pP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坚持“保工资、保运转、保民生、促发展”原则和先后顺序，统筹安排资金，保障民生及重点工程的投入</w:t>
      </w:r>
      <w:r w:rsidR="00DA0DA7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。拨付教育资金</w:t>
      </w: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2.45</w:t>
      </w:r>
      <w:r w:rsidR="00DA0DA7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亿元，重点用于义务教育经费保障、农村义务教育薄弱校改造、家庭经济困难寄宿生生活补助等；拨付社会保障资金</w:t>
      </w: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4.51</w:t>
      </w:r>
      <w:r w:rsidR="00DA0DA7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亿元，重点用于城乡最低生活保障支出、优抚人员保障、残疾人护理补贴等；拨付医疗卫生资金1.</w:t>
      </w: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24</w:t>
      </w:r>
      <w:r w:rsidR="00DA0DA7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亿元，重点用于医疗卫生服务能力建设、公共卫生服务、</w:t>
      </w:r>
      <w:r w:rsidR="00C242D7">
        <w:rPr>
          <w:rFonts w:ascii="方正仿宋简体" w:eastAsia="方正仿宋简体" w:hAnsi="方正仿宋简体" w:hint="eastAsia"/>
          <w:color w:val="000000"/>
          <w:sz w:val="34"/>
          <w:szCs w:val="34"/>
        </w:rPr>
        <w:t>计划生育事务</w:t>
      </w:r>
      <w:r w:rsidR="00DA0DA7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等；拨付农林水资金</w:t>
      </w: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1.49</w:t>
      </w:r>
      <w:r w:rsidR="00DA0DA7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亿元，重点用于支持发展现代农业、农村基础设施建设、乡村振兴投入、农村环境整治等；拨付住房保障资金</w:t>
      </w: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0.43</w:t>
      </w:r>
      <w:r w:rsidR="00DA0DA7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亿元，重点用于保障性住房基础设施配套等。这些资金的拨付，有力保障了民生实事及各项重点项目的资金需求。</w:t>
      </w:r>
    </w:p>
    <w:p w:rsidR="00DA0DA7" w:rsidRPr="00CD77FC" w:rsidRDefault="00DA0DA7" w:rsidP="00FC6FDF">
      <w:pPr>
        <w:ind w:firstLineChars="200" w:firstLine="680"/>
        <w:rPr>
          <w:rFonts w:ascii="方正楷体简体" w:eastAsia="方正楷体简体" w:hAnsi="方正楷体简体"/>
          <w:color w:val="000000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>（三）</w:t>
      </w:r>
      <w:r w:rsidR="005577DE">
        <w:rPr>
          <w:rFonts w:ascii="方正楷体简体" w:eastAsia="方正楷体简体" w:hAnsi="方正楷体简体" w:hint="eastAsia"/>
          <w:sz w:val="34"/>
          <w:szCs w:val="34"/>
        </w:rPr>
        <w:t>推进</w:t>
      </w:r>
      <w:r w:rsidRPr="00CD77FC">
        <w:rPr>
          <w:rFonts w:ascii="方正楷体简体" w:eastAsia="方正楷体简体" w:hAnsi="方正楷体简体" w:hint="eastAsia"/>
          <w:sz w:val="34"/>
          <w:szCs w:val="34"/>
        </w:rPr>
        <w:t>体制改革，</w:t>
      </w:r>
      <w:r w:rsidR="002F7291">
        <w:rPr>
          <w:rFonts w:ascii="方正楷体简体" w:eastAsia="方正楷体简体" w:hAnsi="方正楷体简体" w:hint="eastAsia"/>
          <w:sz w:val="34"/>
          <w:szCs w:val="34"/>
        </w:rPr>
        <w:t>完善管理体系</w:t>
      </w:r>
    </w:p>
    <w:p w:rsidR="00DA0DA7" w:rsidRPr="00CD77FC" w:rsidRDefault="00DA0DA7" w:rsidP="00FC6FDF">
      <w:pPr>
        <w:ind w:firstLineChars="200" w:firstLine="680"/>
        <w:rPr>
          <w:rFonts w:ascii="方正仿宋简体" w:eastAsia="方正仿宋简体" w:hAnsi="方正仿宋简体"/>
          <w:color w:val="00000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一是深化预算管理改革。落实预算管理一体化制度，</w:t>
      </w:r>
      <w:r w:rsidR="004E6E41">
        <w:rPr>
          <w:rFonts w:ascii="方正仿宋简体" w:eastAsia="方正仿宋简体" w:hAnsi="方正仿宋简体" w:hint="eastAsia"/>
          <w:color w:val="000000"/>
          <w:sz w:val="34"/>
          <w:szCs w:val="34"/>
        </w:rPr>
        <w:t>保证了</w:t>
      </w:r>
      <w:r w:rsidR="002D58E3">
        <w:rPr>
          <w:rFonts w:ascii="方正仿宋简体" w:eastAsia="方正仿宋简体" w:hAnsi="方正仿宋简体" w:hint="eastAsia"/>
          <w:color w:val="000000"/>
          <w:sz w:val="34"/>
          <w:szCs w:val="34"/>
        </w:rPr>
        <w:t>区级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预算单位预算管理一体化系统</w:t>
      </w:r>
      <w:r w:rsidR="004E6E41">
        <w:rPr>
          <w:rFonts w:ascii="方正仿宋简体" w:eastAsia="方正仿宋简体" w:hAnsi="方正仿宋简体" w:hint="eastAsia"/>
          <w:color w:val="000000"/>
          <w:sz w:val="34"/>
          <w:szCs w:val="34"/>
        </w:rPr>
        <w:t>平稳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运行。严格按照《预算管理一体化规范》，积极推进部门预算编制、执行及绩效评价工作。二是</w:t>
      </w:r>
      <w:r w:rsidR="002F7291">
        <w:rPr>
          <w:rFonts w:ascii="方正仿宋简体" w:eastAsia="方正仿宋简体" w:hAnsi="方正仿宋简体" w:hint="eastAsia"/>
          <w:color w:val="000000"/>
          <w:sz w:val="34"/>
          <w:szCs w:val="34"/>
        </w:rPr>
        <w:t>认真落实各项财政法律法规，细化预算编</w:t>
      </w:r>
      <w:r w:rsidR="002F7291">
        <w:rPr>
          <w:rFonts w:ascii="方正仿宋简体" w:eastAsia="方正仿宋简体" w:hAnsi="方正仿宋简体" w:hint="eastAsia"/>
          <w:color w:val="000000"/>
          <w:sz w:val="34"/>
          <w:szCs w:val="34"/>
        </w:rPr>
        <w:lastRenderedPageBreak/>
        <w:t>制和审核，依法依规编制年初预算，全面公开预决算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。三是构建长效管控机制。着力强化预算支出的约束力和时效性</w:t>
      </w:r>
      <w:r w:rsidR="008B2930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，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严格控制部门</w:t>
      </w:r>
      <w:r>
        <w:rPr>
          <w:rFonts w:ascii="方正仿宋简体" w:eastAsia="方正仿宋简体" w:hAnsi="方正仿宋简体" w:hint="eastAsia"/>
          <w:color w:val="000000"/>
          <w:sz w:val="34"/>
          <w:szCs w:val="34"/>
        </w:rPr>
        <w:t>非急需非刚性支出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,</w:t>
      </w:r>
      <w:r w:rsidR="002F7291">
        <w:rPr>
          <w:rFonts w:ascii="方正仿宋简体" w:eastAsia="方正仿宋简体" w:hAnsi="方正仿宋简体" w:hint="eastAsia"/>
          <w:color w:val="000000"/>
          <w:sz w:val="34"/>
          <w:szCs w:val="34"/>
        </w:rPr>
        <w:t>规范财政资金使用管理</w:t>
      </w:r>
      <w:r w:rsidR="008B2930"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，</w:t>
      </w:r>
      <w:r w:rsidR="002F7291">
        <w:rPr>
          <w:rFonts w:ascii="方正仿宋简体" w:eastAsia="方正仿宋简体" w:hAnsi="方正仿宋简体" w:hint="eastAsia"/>
          <w:color w:val="000000"/>
          <w:sz w:val="34"/>
          <w:szCs w:val="34"/>
        </w:rPr>
        <w:t>提升财政资金使用效益，不断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健全完善部门预算制度体系。四是着力</w:t>
      </w:r>
      <w:r w:rsidR="00464A96">
        <w:rPr>
          <w:rFonts w:ascii="方正仿宋简体" w:eastAsia="方正仿宋简体" w:hAnsi="方正仿宋简体" w:hint="eastAsia"/>
          <w:color w:val="000000"/>
          <w:sz w:val="34"/>
          <w:szCs w:val="34"/>
        </w:rPr>
        <w:t>完成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人大审查监督的</w:t>
      </w:r>
      <w:r w:rsidR="00464A96">
        <w:rPr>
          <w:rFonts w:ascii="方正仿宋简体" w:eastAsia="方正仿宋简体" w:hAnsi="方正仿宋简体" w:hint="eastAsia"/>
          <w:color w:val="000000"/>
          <w:sz w:val="34"/>
          <w:szCs w:val="34"/>
        </w:rPr>
        <w:t>各项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工作</w:t>
      </w:r>
      <w:r w:rsidR="00464A96">
        <w:rPr>
          <w:rFonts w:ascii="方正仿宋简体" w:eastAsia="方正仿宋简体" w:hAnsi="方正仿宋简体" w:hint="eastAsia"/>
          <w:color w:val="000000"/>
          <w:sz w:val="34"/>
          <w:szCs w:val="34"/>
        </w:rPr>
        <w:t>任务</w:t>
      </w: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，认真听取有关意见建议并及时改进。</w:t>
      </w:r>
    </w:p>
    <w:p w:rsidR="00DA0DA7" w:rsidRPr="00CD77FC" w:rsidRDefault="00DA0DA7" w:rsidP="00FC6FDF">
      <w:pPr>
        <w:ind w:firstLineChars="200" w:firstLine="680"/>
        <w:rPr>
          <w:rFonts w:ascii="方正楷体简体" w:eastAsia="方正楷体简体" w:hAnsi="方正楷体简体"/>
          <w:color w:val="000000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>（四）加强债务管理，做好风险防控</w:t>
      </w:r>
    </w:p>
    <w:p w:rsidR="00DA0DA7" w:rsidRPr="00CD77FC" w:rsidRDefault="00DA0DA7" w:rsidP="00FC6FDF">
      <w:pPr>
        <w:ind w:firstLineChars="200" w:firstLine="680"/>
        <w:rPr>
          <w:rFonts w:ascii="方正仿宋简体" w:eastAsia="方正仿宋简体" w:hAnsi="方正仿宋简体"/>
          <w:color w:val="00000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color w:val="000000"/>
          <w:sz w:val="34"/>
          <w:szCs w:val="34"/>
        </w:rPr>
        <w:t>一是本金尽可能通过发行再融资债券解决，减轻当期偿债压力。二是严格在省财政厅核定的债务限额内举借新增债券，支持公益性项目建设。三是规范库款管理，建立动态监控机制，保持财政运行稳定，牢牢守住政府债务风险的底线，全力打好防范化解重大风险攻坚战。</w:t>
      </w:r>
      <w:r w:rsidR="00364CCC" w:rsidRPr="00D0695A">
        <w:rPr>
          <w:rFonts w:ascii="方正仿宋简体" w:eastAsia="方正仿宋简体" w:hAnsi="方正仿宋简体" w:hint="eastAsia"/>
          <w:color w:val="000000"/>
          <w:sz w:val="34"/>
          <w:szCs w:val="34"/>
        </w:rPr>
        <w:t>四是稳步推进化债工作。积极筹措资金，消化存量</w:t>
      </w:r>
      <w:r w:rsidR="00D0695A" w:rsidRPr="00D0695A">
        <w:rPr>
          <w:rFonts w:ascii="方正仿宋简体" w:eastAsia="方正仿宋简体" w:hAnsi="方正仿宋简体" w:hint="eastAsia"/>
          <w:color w:val="000000"/>
          <w:sz w:val="34"/>
          <w:szCs w:val="34"/>
        </w:rPr>
        <w:t>，</w:t>
      </w:r>
      <w:r w:rsidR="00364CCC" w:rsidRPr="00D0695A">
        <w:rPr>
          <w:rFonts w:ascii="方正仿宋简体" w:eastAsia="方正仿宋简体" w:hAnsi="方正仿宋简体" w:hint="eastAsia"/>
          <w:color w:val="000000"/>
          <w:sz w:val="34"/>
          <w:szCs w:val="34"/>
        </w:rPr>
        <w:t>化解法定债务122.6万元，</w:t>
      </w:r>
      <w:r w:rsidR="00101D80" w:rsidRPr="00D0695A">
        <w:rPr>
          <w:rFonts w:ascii="方正仿宋简体" w:eastAsia="方正仿宋简体" w:hAnsi="方正仿宋简体" w:hint="eastAsia"/>
          <w:color w:val="000000"/>
          <w:sz w:val="34"/>
          <w:szCs w:val="34"/>
        </w:rPr>
        <w:t>YX</w:t>
      </w:r>
      <w:r w:rsidR="00364CCC" w:rsidRPr="00D0695A">
        <w:rPr>
          <w:rFonts w:ascii="方正仿宋简体" w:eastAsia="方正仿宋简体" w:hAnsi="方正仿宋简体" w:hint="eastAsia"/>
          <w:color w:val="000000"/>
          <w:sz w:val="34"/>
          <w:szCs w:val="34"/>
        </w:rPr>
        <w:t>债务808万元，拖欠企业账款12</w:t>
      </w:r>
      <w:r w:rsidR="006C67C0" w:rsidRPr="00D0695A">
        <w:rPr>
          <w:rFonts w:ascii="方正仿宋简体" w:eastAsia="方正仿宋简体" w:hAnsi="方正仿宋简体" w:hint="eastAsia"/>
          <w:color w:val="000000"/>
          <w:sz w:val="34"/>
          <w:szCs w:val="34"/>
        </w:rPr>
        <w:t>,</w:t>
      </w:r>
      <w:r w:rsidR="00364CCC" w:rsidRPr="00D0695A">
        <w:rPr>
          <w:rFonts w:ascii="方正仿宋简体" w:eastAsia="方正仿宋简体" w:hAnsi="方正仿宋简体" w:hint="eastAsia"/>
          <w:color w:val="000000"/>
          <w:sz w:val="34"/>
          <w:szCs w:val="34"/>
        </w:rPr>
        <w:t>188万元。</w:t>
      </w:r>
    </w:p>
    <w:p w:rsidR="00DA0DA7" w:rsidRPr="00CD77FC" w:rsidRDefault="00DA0DA7" w:rsidP="00FC6FDF">
      <w:pPr>
        <w:ind w:firstLineChars="250" w:firstLine="850"/>
        <w:contextualSpacing/>
        <w:rPr>
          <w:rFonts w:ascii="方正黑体简体" w:eastAsia="方正黑体简体" w:hAnsi="方正黑体简体"/>
          <w:sz w:val="34"/>
          <w:szCs w:val="34"/>
        </w:rPr>
      </w:pPr>
      <w:r w:rsidRPr="00CD77FC">
        <w:rPr>
          <w:rFonts w:ascii="方正黑体简体" w:eastAsia="方正黑体简体" w:hAnsi="方正黑体简体" w:hint="eastAsia"/>
          <w:sz w:val="34"/>
          <w:szCs w:val="34"/>
        </w:rPr>
        <w:t>三、202</w:t>
      </w:r>
      <w:r w:rsidR="00B307C9">
        <w:rPr>
          <w:rFonts w:ascii="方正黑体简体" w:eastAsia="方正黑体简体" w:hAnsi="方正黑体简体" w:hint="eastAsia"/>
          <w:sz w:val="34"/>
          <w:szCs w:val="34"/>
        </w:rPr>
        <w:t>4</w:t>
      </w:r>
      <w:r w:rsidRPr="00CD77FC">
        <w:rPr>
          <w:rFonts w:ascii="方正黑体简体" w:eastAsia="方正黑体简体" w:hAnsi="方正黑体简体" w:hint="eastAsia"/>
          <w:sz w:val="34"/>
          <w:szCs w:val="34"/>
        </w:rPr>
        <w:t>年预算草案及重点工作任务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>（一）财政预算安排的指导思想</w:t>
      </w:r>
    </w:p>
    <w:p w:rsidR="00C41525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sz w:val="34"/>
          <w:szCs w:val="34"/>
        </w:rPr>
        <w:t>202</w:t>
      </w:r>
      <w:r w:rsidR="00C41525">
        <w:rPr>
          <w:rFonts w:ascii="方正仿宋简体" w:eastAsia="方正仿宋简体" w:hAnsi="方正仿宋简体" w:hint="eastAsia"/>
          <w:sz w:val="34"/>
          <w:szCs w:val="34"/>
        </w:rPr>
        <w:t>4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年预算安排的指导思想是：</w:t>
      </w:r>
      <w:r w:rsidR="00C41525">
        <w:rPr>
          <w:rFonts w:ascii="方正仿宋简体" w:eastAsia="方正仿宋简体" w:hAnsi="方正仿宋简体" w:hint="eastAsia"/>
          <w:sz w:val="34"/>
          <w:szCs w:val="34"/>
        </w:rPr>
        <w:t>以习近平新时代中国特色社会主义思想为指导，</w:t>
      </w:r>
      <w:r w:rsidR="00B11F3F">
        <w:rPr>
          <w:rFonts w:ascii="方正仿宋简体" w:eastAsia="方正仿宋简体" w:hAnsi="方正仿宋简体" w:hint="eastAsia"/>
          <w:sz w:val="34"/>
          <w:szCs w:val="34"/>
        </w:rPr>
        <w:t>全面贯彻党的二十大精神，</w:t>
      </w:r>
      <w:r w:rsidR="00C41525">
        <w:rPr>
          <w:rFonts w:ascii="方正仿宋简体" w:eastAsia="方正仿宋简体" w:hAnsi="方正仿宋简体" w:hint="eastAsia"/>
          <w:sz w:val="34"/>
          <w:szCs w:val="34"/>
        </w:rPr>
        <w:t>着力支持经济平稳发展，保障和改善民生，</w:t>
      </w:r>
      <w:r w:rsidR="00E102CA">
        <w:rPr>
          <w:rFonts w:ascii="方正仿宋简体" w:eastAsia="方正仿宋简体" w:hAnsi="方正仿宋简体" w:hint="eastAsia"/>
          <w:sz w:val="34"/>
          <w:szCs w:val="34"/>
        </w:rPr>
        <w:t>不断</w:t>
      </w:r>
      <w:r w:rsidR="00C41525">
        <w:rPr>
          <w:rFonts w:ascii="方正仿宋简体" w:eastAsia="方正仿宋简体" w:hAnsi="方正仿宋简体" w:hint="eastAsia"/>
          <w:sz w:val="34"/>
          <w:szCs w:val="34"/>
        </w:rPr>
        <w:t>优化财政支出结构，深化财政改革</w:t>
      </w:r>
      <w:r w:rsidR="00E102CA">
        <w:rPr>
          <w:rFonts w:ascii="方正仿宋简体" w:eastAsia="方正仿宋简体" w:hAnsi="方正仿宋简体" w:hint="eastAsia"/>
          <w:sz w:val="34"/>
          <w:szCs w:val="34"/>
        </w:rPr>
        <w:t>。</w:t>
      </w:r>
      <w:r w:rsidR="00E102CA" w:rsidRPr="00E102CA">
        <w:rPr>
          <w:rFonts w:ascii="方正仿宋简体" w:eastAsia="方正仿宋简体" w:hAnsi="方正仿宋简体" w:hint="eastAsia"/>
          <w:sz w:val="34"/>
          <w:szCs w:val="34"/>
        </w:rPr>
        <w:t>按照省委“一主六双”高质量发展战略部署</w:t>
      </w:r>
      <w:r w:rsidR="00E102CA" w:rsidRPr="00E102CA">
        <w:rPr>
          <w:rFonts w:ascii="方正仿宋简体" w:eastAsia="方正仿宋简体" w:hAnsi="方正仿宋简体" w:hint="eastAsia"/>
          <w:sz w:val="34"/>
          <w:szCs w:val="34"/>
        </w:rPr>
        <w:lastRenderedPageBreak/>
        <w:t>和市委</w:t>
      </w:r>
      <w:r w:rsidR="00450E09" w:rsidRPr="00E102CA">
        <w:rPr>
          <w:rFonts w:ascii="方正仿宋简体" w:eastAsia="方正仿宋简体" w:hAnsi="方正仿宋简体" w:hint="eastAsia"/>
          <w:sz w:val="34"/>
          <w:szCs w:val="34"/>
        </w:rPr>
        <w:t xml:space="preserve"> </w:t>
      </w:r>
      <w:r w:rsidR="00E102CA" w:rsidRPr="00E102CA">
        <w:rPr>
          <w:rFonts w:ascii="方正仿宋简体" w:eastAsia="方正仿宋简体" w:hAnsi="方正仿宋简体" w:hint="eastAsia"/>
          <w:sz w:val="34"/>
          <w:szCs w:val="34"/>
        </w:rPr>
        <w:t>“一体两翼”发展布局要求，争当建设践行“两山”理念试验区引领者，</w:t>
      </w:r>
      <w:r w:rsidR="00C41525">
        <w:rPr>
          <w:rFonts w:ascii="方正仿宋简体" w:eastAsia="方正仿宋简体" w:hAnsi="方正仿宋简体" w:hint="eastAsia"/>
          <w:sz w:val="34"/>
          <w:szCs w:val="34"/>
        </w:rPr>
        <w:t>为推动浑江区</w:t>
      </w:r>
      <w:r w:rsidR="00E72F71">
        <w:rPr>
          <w:rFonts w:ascii="方正仿宋简体" w:eastAsia="方正仿宋简体" w:hAnsi="方正仿宋简体" w:hint="eastAsia"/>
          <w:sz w:val="34"/>
          <w:szCs w:val="34"/>
        </w:rPr>
        <w:t>高质量发展继续提供坚实的财力保障。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楷体简体" w:eastAsia="方正楷体简体" w:hAnsi="方正楷体简体"/>
          <w:b/>
          <w:sz w:val="34"/>
          <w:szCs w:val="34"/>
          <w:highlight w:val="yellow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>（二）财政预算草案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1、一般公共预算安排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202</w:t>
      </w:r>
      <w:r w:rsidR="00B307C9">
        <w:rPr>
          <w:rFonts w:ascii="方正仿宋简体" w:eastAsia="方正仿宋简体" w:hAnsi="方正仿宋简体" w:hint="eastAsia"/>
          <w:kern w:val="0"/>
          <w:sz w:val="34"/>
          <w:szCs w:val="34"/>
        </w:rPr>
        <w:t>4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年，地方级财政收入计划完成2</w:t>
      </w:r>
      <w:r w:rsidR="00B307C9">
        <w:rPr>
          <w:rFonts w:ascii="方正仿宋简体" w:eastAsia="方正仿宋简体" w:hAnsi="方正仿宋简体" w:hint="eastAsia"/>
          <w:kern w:val="0"/>
          <w:sz w:val="34"/>
          <w:szCs w:val="34"/>
        </w:rPr>
        <w:t>4,900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万元，增长3%</w:t>
      </w:r>
      <w:r w:rsidR="003C2879">
        <w:rPr>
          <w:rFonts w:ascii="方正仿宋简体" w:eastAsia="方正仿宋简体" w:hAnsi="方正仿宋简体" w:hint="eastAsia"/>
          <w:kern w:val="0"/>
          <w:sz w:val="34"/>
          <w:szCs w:val="34"/>
        </w:rPr>
        <w:t>，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转移支付收入</w:t>
      </w:r>
      <w:r w:rsidR="004C5E63">
        <w:rPr>
          <w:rFonts w:ascii="方正仿宋简体" w:eastAsia="方正仿宋简体" w:hAnsi="方正仿宋简体" w:hint="eastAsia"/>
          <w:kern w:val="0"/>
          <w:sz w:val="34"/>
          <w:szCs w:val="34"/>
        </w:rPr>
        <w:t>计划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完成</w:t>
      </w:r>
      <w:r w:rsidR="004A6BF4">
        <w:rPr>
          <w:rFonts w:ascii="方正仿宋简体" w:eastAsia="方正仿宋简体" w:hAnsi="方正仿宋简体" w:hint="eastAsia"/>
          <w:kern w:val="0"/>
          <w:sz w:val="34"/>
          <w:szCs w:val="34"/>
        </w:rPr>
        <w:t>77,200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</w:t>
      </w:r>
      <w:r w:rsidR="006443D9" w:rsidRPr="006443D9">
        <w:rPr>
          <w:rFonts w:ascii="方正仿宋简体" w:eastAsia="方正仿宋简体" w:hAnsi="方正仿宋简体" w:hint="eastAsia"/>
          <w:kern w:val="0"/>
          <w:sz w:val="34"/>
          <w:szCs w:val="34"/>
        </w:rPr>
        <w:t>上年结转收入</w:t>
      </w:r>
      <w:r w:rsidR="004C5E63">
        <w:rPr>
          <w:rFonts w:ascii="方正仿宋简体" w:eastAsia="方正仿宋简体" w:hAnsi="方正仿宋简体" w:hint="eastAsia"/>
          <w:kern w:val="0"/>
          <w:sz w:val="34"/>
          <w:szCs w:val="34"/>
        </w:rPr>
        <w:t>计划</w:t>
      </w:r>
      <w:r w:rsidR="006B7A51">
        <w:rPr>
          <w:rFonts w:ascii="方正仿宋简体" w:eastAsia="方正仿宋简体" w:hAnsi="方正仿宋简体" w:hint="eastAsia"/>
          <w:kern w:val="0"/>
          <w:sz w:val="34"/>
          <w:szCs w:val="34"/>
        </w:rPr>
        <w:t>17,933</w:t>
      </w:r>
      <w:r w:rsidR="006443D9" w:rsidRPr="006443D9">
        <w:rPr>
          <w:rFonts w:ascii="方正仿宋简体" w:eastAsia="方正仿宋简体" w:hAnsi="方正仿宋简体" w:hint="eastAsia"/>
          <w:kern w:val="0"/>
          <w:sz w:val="34"/>
          <w:szCs w:val="34"/>
        </w:rPr>
        <w:t>万元，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全区当年一般公共预算总收入计划完成</w:t>
      </w:r>
      <w:r w:rsidR="006B7A51">
        <w:rPr>
          <w:rFonts w:ascii="方正仿宋简体" w:eastAsia="方正仿宋简体" w:hAnsi="方正仿宋简体" w:hint="eastAsia"/>
          <w:kern w:val="0"/>
          <w:sz w:val="34"/>
          <w:szCs w:val="34"/>
        </w:rPr>
        <w:t>120,033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万元；相应安排一般公共预算支出</w:t>
      </w:r>
      <w:r w:rsidR="006B7A51">
        <w:rPr>
          <w:rFonts w:ascii="方正仿宋简体" w:eastAsia="方正仿宋简体" w:hAnsi="方正仿宋简体" w:hint="eastAsia"/>
          <w:kern w:val="0"/>
          <w:sz w:val="34"/>
          <w:szCs w:val="34"/>
        </w:rPr>
        <w:t>120,033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2、政府性基金预算安排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202</w:t>
      </w:r>
      <w:r w:rsidR="00BB2C55">
        <w:rPr>
          <w:rFonts w:ascii="方正仿宋简体" w:eastAsia="方正仿宋简体" w:hAnsi="方正仿宋简体" w:hint="eastAsia"/>
          <w:kern w:val="0"/>
          <w:sz w:val="34"/>
          <w:szCs w:val="34"/>
        </w:rPr>
        <w:t>4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年，政府性基金预算当年收入计划完成</w:t>
      </w:r>
      <w:r w:rsidR="00BB2C55">
        <w:rPr>
          <w:rFonts w:ascii="方正仿宋简体" w:eastAsia="方正仿宋简体" w:hAnsi="方正仿宋简体" w:hint="eastAsia"/>
          <w:kern w:val="0"/>
          <w:sz w:val="34"/>
          <w:szCs w:val="34"/>
        </w:rPr>
        <w:t>1,1</w:t>
      </w:r>
      <w:r w:rsidR="0062078F">
        <w:rPr>
          <w:rFonts w:ascii="方正仿宋简体" w:eastAsia="方正仿宋简体" w:hAnsi="方正仿宋简体" w:hint="eastAsia"/>
          <w:kern w:val="0"/>
          <w:sz w:val="34"/>
          <w:szCs w:val="34"/>
        </w:rPr>
        <w:t>2</w:t>
      </w:r>
      <w:r w:rsidR="007B18B4">
        <w:rPr>
          <w:rFonts w:ascii="方正仿宋简体" w:eastAsia="方正仿宋简体" w:hAnsi="方正仿宋简体" w:hint="eastAsia"/>
          <w:kern w:val="0"/>
          <w:sz w:val="34"/>
          <w:szCs w:val="34"/>
        </w:rPr>
        <w:t>5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万元，上年结转收入</w:t>
      </w:r>
      <w:r w:rsidR="004C5E63">
        <w:rPr>
          <w:rFonts w:ascii="方正仿宋简体" w:eastAsia="方正仿宋简体" w:hAnsi="方正仿宋简体" w:hint="eastAsia"/>
          <w:kern w:val="0"/>
          <w:sz w:val="34"/>
          <w:szCs w:val="34"/>
        </w:rPr>
        <w:t>计划</w:t>
      </w:r>
      <w:r w:rsidR="006B7A51">
        <w:rPr>
          <w:rFonts w:ascii="方正仿宋简体" w:eastAsia="方正仿宋简体" w:hAnsi="方正仿宋简体" w:hint="eastAsia"/>
          <w:kern w:val="0"/>
          <w:sz w:val="34"/>
          <w:szCs w:val="34"/>
        </w:rPr>
        <w:t>10,529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万元，政府性基金预算总收入计划完成</w:t>
      </w:r>
      <w:r w:rsidR="006443D9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7B18B4">
        <w:rPr>
          <w:rFonts w:ascii="方正仿宋简体" w:eastAsia="方正仿宋简体" w:hAnsi="方正仿宋简体" w:hint="eastAsia"/>
          <w:kern w:val="0"/>
          <w:sz w:val="34"/>
          <w:szCs w:val="34"/>
        </w:rPr>
        <w:t>1,</w:t>
      </w:r>
      <w:r w:rsidR="006B7A51">
        <w:rPr>
          <w:rFonts w:ascii="方正仿宋简体" w:eastAsia="方正仿宋简体" w:hAnsi="方正仿宋简体" w:hint="eastAsia"/>
          <w:kern w:val="0"/>
          <w:sz w:val="34"/>
          <w:szCs w:val="34"/>
        </w:rPr>
        <w:t>654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万元；相应安排政府性基金预算支出</w:t>
      </w:r>
      <w:r w:rsidR="006443D9">
        <w:rPr>
          <w:rFonts w:ascii="方正仿宋简体" w:eastAsia="方正仿宋简体" w:hAnsi="方正仿宋简体" w:hint="eastAsia"/>
          <w:kern w:val="0"/>
          <w:sz w:val="34"/>
          <w:szCs w:val="34"/>
        </w:rPr>
        <w:t>1</w:t>
      </w:r>
      <w:r w:rsidR="007B18B4">
        <w:rPr>
          <w:rFonts w:ascii="方正仿宋简体" w:eastAsia="方正仿宋简体" w:hAnsi="方正仿宋简体" w:hint="eastAsia"/>
          <w:kern w:val="0"/>
          <w:sz w:val="34"/>
          <w:szCs w:val="34"/>
        </w:rPr>
        <w:t>1,</w:t>
      </w:r>
      <w:r w:rsidR="006B7A51">
        <w:rPr>
          <w:rFonts w:ascii="方正仿宋简体" w:eastAsia="方正仿宋简体" w:hAnsi="方正仿宋简体" w:hint="eastAsia"/>
          <w:kern w:val="0"/>
          <w:sz w:val="34"/>
          <w:szCs w:val="34"/>
        </w:rPr>
        <w:t>654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万元，重点用于彩票公益金支出、大中型水库移民后期扶持项目、地方政府专项债务付息等支出。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3、社会保险基金预算安排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202</w:t>
      </w:r>
      <w:r w:rsidR="006443D9">
        <w:rPr>
          <w:rFonts w:ascii="方正仿宋简体" w:eastAsia="方正仿宋简体" w:hAnsi="方正仿宋简体" w:hint="eastAsia"/>
          <w:kern w:val="0"/>
          <w:sz w:val="34"/>
          <w:szCs w:val="34"/>
        </w:rPr>
        <w:t>4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年，社会保险基金当年收入</w:t>
      </w:r>
      <w:r w:rsidR="004C5E63">
        <w:rPr>
          <w:rFonts w:ascii="方正仿宋简体" w:eastAsia="方正仿宋简体" w:hAnsi="方正仿宋简体" w:hint="eastAsia"/>
          <w:kern w:val="0"/>
          <w:sz w:val="34"/>
          <w:szCs w:val="34"/>
        </w:rPr>
        <w:t>计划</w:t>
      </w:r>
      <w:r w:rsidR="00EC6DCA">
        <w:rPr>
          <w:rFonts w:ascii="方正仿宋简体" w:eastAsia="方正仿宋简体" w:hAnsi="方正仿宋简体" w:hint="eastAsia"/>
          <w:kern w:val="0"/>
          <w:sz w:val="34"/>
          <w:szCs w:val="34"/>
        </w:rPr>
        <w:t>完成</w:t>
      </w:r>
      <w:r w:rsidR="009F22FB">
        <w:rPr>
          <w:rFonts w:ascii="方正仿宋简体" w:eastAsia="方正仿宋简体" w:hAnsi="方正仿宋简体" w:hint="eastAsia"/>
          <w:kern w:val="0"/>
          <w:sz w:val="34"/>
          <w:szCs w:val="34"/>
        </w:rPr>
        <w:t>31,427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万元，上年结转收入3,</w:t>
      </w:r>
      <w:r w:rsidR="009F22FB">
        <w:rPr>
          <w:rFonts w:ascii="方正仿宋简体" w:eastAsia="方正仿宋简体" w:hAnsi="方正仿宋简体" w:hint="eastAsia"/>
          <w:kern w:val="0"/>
          <w:sz w:val="34"/>
          <w:szCs w:val="34"/>
        </w:rPr>
        <w:t>323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万元，社会保险基金总收入</w:t>
      </w:r>
      <w:r w:rsidR="00EC6DCA">
        <w:rPr>
          <w:rFonts w:ascii="方正仿宋简体" w:eastAsia="方正仿宋简体" w:hAnsi="方正仿宋简体" w:hint="eastAsia"/>
          <w:kern w:val="0"/>
          <w:sz w:val="34"/>
          <w:szCs w:val="34"/>
        </w:rPr>
        <w:t>计划完成</w:t>
      </w:r>
      <w:r w:rsidR="009F22FB">
        <w:rPr>
          <w:rFonts w:ascii="方正仿宋简体" w:eastAsia="方正仿宋简体" w:hAnsi="方正仿宋简体" w:hint="eastAsia"/>
          <w:kern w:val="0"/>
          <w:sz w:val="34"/>
          <w:szCs w:val="34"/>
        </w:rPr>
        <w:t>34,750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万元；计划安排社会保险基金总支出</w:t>
      </w:r>
      <w:r w:rsidR="009F22FB">
        <w:rPr>
          <w:rFonts w:ascii="方正仿宋简体" w:eastAsia="方正仿宋简体" w:hAnsi="方正仿宋简体" w:hint="eastAsia"/>
          <w:kern w:val="0"/>
          <w:sz w:val="34"/>
          <w:szCs w:val="34"/>
        </w:rPr>
        <w:t>34,750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万元。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楷体简体" w:eastAsia="方正楷体简体" w:hAnsi="方正楷体简体"/>
          <w:sz w:val="34"/>
          <w:szCs w:val="34"/>
        </w:rPr>
      </w:pPr>
      <w:r w:rsidRPr="00CD77FC">
        <w:rPr>
          <w:rFonts w:ascii="方正楷体简体" w:eastAsia="方正楷体简体" w:hAnsi="方正楷体简体" w:hint="eastAsia"/>
          <w:sz w:val="34"/>
          <w:szCs w:val="34"/>
        </w:rPr>
        <w:t>（三）完成202</w:t>
      </w:r>
      <w:r w:rsidR="0062078F">
        <w:rPr>
          <w:rFonts w:ascii="方正楷体简体" w:eastAsia="方正楷体简体" w:hAnsi="方正楷体简体" w:hint="eastAsia"/>
          <w:sz w:val="34"/>
          <w:szCs w:val="34"/>
        </w:rPr>
        <w:t>4</w:t>
      </w:r>
      <w:r w:rsidRPr="00CD77FC">
        <w:rPr>
          <w:rFonts w:ascii="方正楷体简体" w:eastAsia="方正楷体简体" w:hAnsi="方正楷体简体" w:hint="eastAsia"/>
          <w:sz w:val="34"/>
          <w:szCs w:val="34"/>
        </w:rPr>
        <w:t>年预算工作的措施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lastRenderedPageBreak/>
        <w:t>1、强化收入征管，确保完成收入目标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正确处理减税降费与依法组织收入的关系，全面抓好收入组织工作。密切关注宏观经济和财税政策变化，加强重点领域、重点行业税源的动态分析，依法依规把握组织收入的力度、节奏和方向，实现税收收入的可持续性。提高税源管控能力，密切跟踪重点税源变化和税收缴纳情况，通过提高征管效率来挖掘增收潜力，提高收入质量。强化非税收入征缴，有效堵塞收入漏洞。做到组织收入压力不松、力度不减、节奏不变，确保全年财政收入目标任务顺利完成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2、优化支出结构，提高服务发展能力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进一步调整优化支出结构，</w:t>
      </w:r>
      <w:r w:rsidR="00BB567D">
        <w:rPr>
          <w:rFonts w:ascii="方正仿宋简体" w:eastAsia="方正仿宋简体" w:hAnsi="方正仿宋简体" w:hint="eastAsia"/>
          <w:kern w:val="0"/>
          <w:sz w:val="34"/>
          <w:szCs w:val="34"/>
        </w:rPr>
        <w:t>严控一般性支出和行政经费，优先安排和保障民生领域的支出，不断提高财政资金的社会效益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。始终坚持厉行节约、勤俭办事原则，大力压缩一般性支出，腾出更多资金用于保障基本公共服务，有效解决群众生产生活困难。强化财政科学化精细化管理，细化预算编制，提高年初预算执行率。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3、突出保障重点，着力办好民生实事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紧紧围绕区委、区政府中心工作，积极筹措资金，狠抓增收节支，努力实现应收尽收，切实保障各项重点支出。认真落实国家关于支持教育、社会保障、医疗、就业等相关政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lastRenderedPageBreak/>
        <w:t>策，增强民生保障的公平性和可持续性。突出抓好保障民生实事、乡村振兴等民生工程的投入，落实落细每个民生项目，不断提升群众幸福指数</w:t>
      </w:r>
      <w:r w:rsidR="00522FC4">
        <w:rPr>
          <w:rFonts w:ascii="方正仿宋简体" w:eastAsia="方正仿宋简体" w:hAnsi="方正仿宋简体" w:hint="eastAsia"/>
          <w:kern w:val="0"/>
          <w:sz w:val="34"/>
          <w:szCs w:val="34"/>
        </w:rPr>
        <w:t>，增进民生福祉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4、深入研究政策，积极向上争取资金</w:t>
      </w:r>
    </w:p>
    <w:p w:rsidR="00DA0DA7" w:rsidRPr="00CD77FC" w:rsidRDefault="00DA0DA7" w:rsidP="00FC6FDF">
      <w:pPr>
        <w:ind w:firstLineChars="200" w:firstLine="680"/>
        <w:rPr>
          <w:rFonts w:ascii="方正仿宋简体" w:eastAsia="方正仿宋简体" w:hAnsi="方正仿宋简体"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紧盯国家财政政策的支持方向，精心研究中央、省、市的政策导向。加强部门之间的协调与配合，围绕政策和浑江区的发展需要谋划项目，积极向上推介优势项目，主动与省市相关部门沟通联系，尽快将项目资金争取到位，增强我区项目发展后劲，以项目拉动收入增长，确保社会事业发展和各项重点支出的需要。</w:t>
      </w:r>
    </w:p>
    <w:p w:rsidR="00DA0DA7" w:rsidRPr="00CD77FC" w:rsidRDefault="00DA0DA7" w:rsidP="00FC6FDF">
      <w:pPr>
        <w:ind w:firstLineChars="200" w:firstLine="683"/>
        <w:contextualSpacing/>
        <w:rPr>
          <w:rFonts w:ascii="方正仿宋简体" w:eastAsia="方正仿宋简体" w:hAnsi="方正仿宋简体"/>
          <w:b/>
          <w:kern w:val="0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b/>
          <w:kern w:val="0"/>
          <w:sz w:val="34"/>
          <w:szCs w:val="34"/>
        </w:rPr>
        <w:t>5、完善管理机制，提升财政管理水平</w:t>
      </w:r>
    </w:p>
    <w:p w:rsidR="00DA0DA7" w:rsidRPr="00CD77FC" w:rsidRDefault="002242C7" w:rsidP="00FC6FDF">
      <w:pPr>
        <w:ind w:firstLineChars="200" w:firstLine="680"/>
        <w:contextualSpacing/>
        <w:rPr>
          <w:rFonts w:ascii="方正仿宋简体" w:eastAsia="方正仿宋简体" w:hAnsi="方正仿宋简体"/>
          <w:kern w:val="0"/>
          <w:sz w:val="34"/>
          <w:szCs w:val="34"/>
        </w:rPr>
      </w:pPr>
      <w:r>
        <w:rPr>
          <w:rFonts w:ascii="方正仿宋简体" w:eastAsia="方正仿宋简体" w:hAnsi="方正仿宋简体" w:hint="eastAsia"/>
          <w:kern w:val="0"/>
          <w:sz w:val="34"/>
          <w:szCs w:val="34"/>
        </w:rPr>
        <w:t>一是强化预算编制和执行力度。细化预算编制、严</w:t>
      </w:r>
      <w:r w:rsidR="00CE3A13">
        <w:rPr>
          <w:rFonts w:ascii="方正仿宋简体" w:eastAsia="方正仿宋简体" w:hAnsi="方正仿宋简体" w:hint="eastAsia"/>
          <w:kern w:val="0"/>
          <w:sz w:val="34"/>
          <w:szCs w:val="34"/>
        </w:rPr>
        <w:t>控</w:t>
      </w:r>
      <w:r>
        <w:rPr>
          <w:rFonts w:ascii="方正仿宋简体" w:eastAsia="方正仿宋简体" w:hAnsi="方正仿宋简体" w:hint="eastAsia"/>
          <w:kern w:val="0"/>
          <w:sz w:val="34"/>
          <w:szCs w:val="34"/>
        </w:rPr>
        <w:t>预算追加。推进预算管理一体化系统，规范预算管理和硬化预算约束，实现预算管理全流程动态监控。二是加强坚持底线思维，切实防范化解债务风险。三是全面实施预算绩效管理体系。加大财政评审力度，提高评审效能。保</w:t>
      </w:r>
      <w:r w:rsidR="00686520">
        <w:rPr>
          <w:rFonts w:ascii="方正仿宋简体" w:eastAsia="方正仿宋简体" w:hAnsi="方正仿宋简体" w:hint="eastAsia"/>
          <w:kern w:val="0"/>
          <w:sz w:val="34"/>
          <w:szCs w:val="34"/>
        </w:rPr>
        <w:t>证</w:t>
      </w:r>
      <w:r>
        <w:rPr>
          <w:rFonts w:ascii="方正仿宋简体" w:eastAsia="方正仿宋简体" w:hAnsi="方正仿宋简体" w:hint="eastAsia"/>
          <w:kern w:val="0"/>
          <w:sz w:val="34"/>
          <w:szCs w:val="34"/>
        </w:rPr>
        <w:t>财政资金使用的安全性</w:t>
      </w:r>
      <w:r w:rsidR="00686520">
        <w:rPr>
          <w:rFonts w:ascii="方正仿宋简体" w:eastAsia="方正仿宋简体" w:hAnsi="方正仿宋简体" w:hint="eastAsia"/>
          <w:kern w:val="0"/>
          <w:sz w:val="34"/>
          <w:szCs w:val="34"/>
        </w:rPr>
        <w:t>、规范性和有效性。</w:t>
      </w:r>
    </w:p>
    <w:p w:rsidR="00DA0DA7" w:rsidRPr="00CD77FC" w:rsidRDefault="00DA0DA7" w:rsidP="00FC6FDF">
      <w:pPr>
        <w:ind w:firstLineChars="200" w:firstLine="680"/>
        <w:contextualSpacing/>
        <w:rPr>
          <w:rFonts w:ascii="方正仿宋简体" w:eastAsia="方正仿宋简体" w:hAnsi="方正仿宋简体"/>
          <w:sz w:val="34"/>
          <w:szCs w:val="34"/>
        </w:rPr>
      </w:pP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202</w:t>
      </w:r>
      <w:r w:rsidR="00BB567D">
        <w:rPr>
          <w:rFonts w:ascii="方正仿宋简体" w:eastAsia="方正仿宋简体" w:hAnsi="方正仿宋简体" w:hint="eastAsia"/>
          <w:kern w:val="0"/>
          <w:sz w:val="34"/>
          <w:szCs w:val="34"/>
        </w:rPr>
        <w:t>4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年财政运行</w:t>
      </w:r>
      <w:r w:rsidR="00686520">
        <w:rPr>
          <w:rFonts w:ascii="方正仿宋简体" w:eastAsia="方正仿宋简体" w:hAnsi="方正仿宋简体" w:hint="eastAsia"/>
          <w:kern w:val="0"/>
          <w:sz w:val="34"/>
          <w:szCs w:val="34"/>
        </w:rPr>
        <w:t>仍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面临</w:t>
      </w:r>
      <w:r w:rsidR="00686520">
        <w:rPr>
          <w:rFonts w:ascii="方正仿宋简体" w:eastAsia="方正仿宋简体" w:hAnsi="方正仿宋简体" w:hint="eastAsia"/>
          <w:kern w:val="0"/>
          <w:sz w:val="34"/>
          <w:szCs w:val="34"/>
        </w:rPr>
        <w:t>较多困难，财政</w:t>
      </w:r>
      <w:r w:rsidR="009C3D25">
        <w:rPr>
          <w:rFonts w:ascii="方正仿宋简体" w:eastAsia="方正仿宋简体" w:hAnsi="方正仿宋简体" w:hint="eastAsia"/>
          <w:kern w:val="0"/>
          <w:sz w:val="34"/>
          <w:szCs w:val="34"/>
        </w:rPr>
        <w:t>形式</w:t>
      </w:r>
      <w:r w:rsidR="00686520">
        <w:rPr>
          <w:rFonts w:ascii="方正仿宋简体" w:eastAsia="方正仿宋简体" w:hAnsi="方正仿宋简体" w:hint="eastAsia"/>
          <w:kern w:val="0"/>
          <w:sz w:val="34"/>
          <w:szCs w:val="34"/>
        </w:rPr>
        <w:t>十分严峻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。</w:t>
      </w:r>
      <w:r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我们将在</w:t>
      </w:r>
      <w:r w:rsidR="00AC187D"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区委的正确领导下，在区人大的监督下</w:t>
      </w:r>
      <w:r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，坚持</w:t>
      </w:r>
      <w:r w:rsidR="009C3D25">
        <w:rPr>
          <w:rFonts w:ascii="方正仿宋简体" w:eastAsia="方正仿宋简体" w:hAnsi="方正仿宋简体" w:hint="eastAsia"/>
          <w:kern w:val="0"/>
          <w:sz w:val="34"/>
          <w:szCs w:val="34"/>
        </w:rPr>
        <w:t>稳中求进工作总基调</w:t>
      </w:r>
      <w:r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，</w:t>
      </w:r>
      <w:r w:rsidR="009C3D25">
        <w:rPr>
          <w:rFonts w:ascii="方正仿宋简体" w:eastAsia="方正仿宋简体" w:hAnsi="方正仿宋简体" w:hint="eastAsia"/>
          <w:kern w:val="0"/>
          <w:sz w:val="34"/>
          <w:szCs w:val="34"/>
        </w:rPr>
        <w:t>以培育主导产业，加快“一区多园”建设</w:t>
      </w:r>
      <w:r w:rsidR="009C3D25">
        <w:rPr>
          <w:rFonts w:ascii="方正仿宋简体" w:eastAsia="方正仿宋简体" w:hAnsi="方正仿宋简体" w:hint="eastAsia"/>
          <w:kern w:val="0"/>
          <w:sz w:val="34"/>
          <w:szCs w:val="34"/>
        </w:rPr>
        <w:lastRenderedPageBreak/>
        <w:t>和“五大产业”布局为重点</w:t>
      </w:r>
      <w:r w:rsidRPr="00995F0E">
        <w:rPr>
          <w:rFonts w:ascii="方正仿宋简体" w:eastAsia="方正仿宋简体" w:hAnsi="方正仿宋简体" w:hint="eastAsia"/>
          <w:kern w:val="0"/>
          <w:sz w:val="34"/>
          <w:szCs w:val="34"/>
        </w:rPr>
        <w:t>，围绕各项工作部署，</w:t>
      </w:r>
      <w:r w:rsidRPr="00CD77FC">
        <w:rPr>
          <w:rFonts w:ascii="方正仿宋简体" w:eastAsia="方正仿宋简体" w:hAnsi="方正仿宋简体" w:hint="eastAsia"/>
          <w:kern w:val="0"/>
          <w:sz w:val="34"/>
          <w:szCs w:val="34"/>
        </w:rPr>
        <w:t>深化财政改革，激发创新活力，以奋发进取的精神、求真务实的作风、扎实有力的举措，</w:t>
      </w:r>
      <w:r w:rsidR="00686520">
        <w:rPr>
          <w:rFonts w:ascii="方正仿宋简体" w:eastAsia="方正仿宋简体" w:hAnsi="方正仿宋简体" w:hint="eastAsia"/>
          <w:sz w:val="34"/>
          <w:szCs w:val="34"/>
        </w:rPr>
        <w:t>确保全面完成</w:t>
      </w:r>
      <w:r w:rsidR="00AC187D">
        <w:rPr>
          <w:rFonts w:ascii="方正仿宋简体" w:eastAsia="方正仿宋简体" w:hAnsi="方正仿宋简体" w:hint="eastAsia"/>
          <w:sz w:val="34"/>
          <w:szCs w:val="34"/>
        </w:rPr>
        <w:t>2024年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财政</w:t>
      </w:r>
      <w:r w:rsidR="00686520">
        <w:rPr>
          <w:rFonts w:ascii="方正仿宋简体" w:eastAsia="方正仿宋简体" w:hAnsi="方正仿宋简体" w:hint="eastAsia"/>
          <w:sz w:val="34"/>
          <w:szCs w:val="34"/>
        </w:rPr>
        <w:t>各项目标任务</w:t>
      </w:r>
      <w:r w:rsidRPr="00CD77FC">
        <w:rPr>
          <w:rFonts w:ascii="方正仿宋简体" w:eastAsia="方正仿宋简体" w:hAnsi="方正仿宋简体" w:hint="eastAsia"/>
          <w:sz w:val="34"/>
          <w:szCs w:val="34"/>
        </w:rPr>
        <w:t>。</w:t>
      </w:r>
    </w:p>
    <w:tbl>
      <w:tblPr>
        <w:tblpPr w:horzAnchor="margin" w:tblpXSpec="center" w:tblpYSpec="bottom"/>
        <w:tblOverlap w:val="never"/>
        <w:tblW w:w="8089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367"/>
        <w:gridCol w:w="2385"/>
        <w:gridCol w:w="317"/>
      </w:tblGrid>
      <w:tr w:rsidR="00DA0DA7" w:rsidRPr="00CD77FC" w:rsidTr="001B7AAD">
        <w:trPr>
          <w:cantSplit/>
          <w:jc w:val="center"/>
        </w:trPr>
        <w:tc>
          <w:tcPr>
            <w:tcW w:w="20" w:type="dxa"/>
            <w:tcBorders>
              <w:top w:val="single" w:sz="6" w:space="0" w:color="auto"/>
              <w:bottom w:val="single" w:sz="8" w:space="0" w:color="auto"/>
            </w:tcBorders>
          </w:tcPr>
          <w:p w:rsidR="00DA0DA7" w:rsidRPr="00E25904" w:rsidRDefault="00DA0DA7" w:rsidP="00FC6FDF">
            <w:pPr>
              <w:rPr>
                <w:rFonts w:ascii="仿宋_GB2312" w:eastAsia="仿宋_GB2312" w:hAnsi="仿宋_GB2312"/>
                <w:w w:val="80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single" w:sz="6" w:space="0" w:color="auto"/>
              <w:bottom w:val="single" w:sz="8" w:space="0" w:color="auto"/>
            </w:tcBorders>
          </w:tcPr>
          <w:p w:rsidR="00DA0DA7" w:rsidRPr="00CD77FC" w:rsidRDefault="00DA0DA7" w:rsidP="00FC6FDF">
            <w:pPr>
              <w:rPr>
                <w:rFonts w:ascii="方正仿宋简体" w:eastAsia="方正仿宋简体" w:hAnsi="方正仿宋简体"/>
                <w:w w:val="80"/>
                <w:sz w:val="34"/>
                <w:szCs w:val="34"/>
              </w:rPr>
            </w:pPr>
            <w:r w:rsidRPr="00CD77FC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白山市浑江区十届人大</w:t>
            </w:r>
            <w:r w:rsidR="001B7AAD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三</w:t>
            </w:r>
            <w:r w:rsidRPr="00CD77FC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 xml:space="preserve">次会议秘书处    </w:t>
            </w:r>
          </w:p>
        </w:tc>
        <w:tc>
          <w:tcPr>
            <w:tcW w:w="2385" w:type="dxa"/>
            <w:tcBorders>
              <w:top w:val="single" w:sz="6" w:space="0" w:color="auto"/>
              <w:bottom w:val="single" w:sz="8" w:space="0" w:color="auto"/>
            </w:tcBorders>
          </w:tcPr>
          <w:p w:rsidR="00DA0DA7" w:rsidRPr="00CD77FC" w:rsidRDefault="00DA0DA7" w:rsidP="00FC6FDF">
            <w:pPr>
              <w:rPr>
                <w:rFonts w:ascii="方正仿宋简体" w:eastAsia="方正仿宋简体" w:hAnsi="方正仿宋简体"/>
                <w:w w:val="80"/>
                <w:sz w:val="34"/>
                <w:szCs w:val="34"/>
              </w:rPr>
            </w:pPr>
            <w:r w:rsidRPr="00CD77FC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202</w:t>
            </w:r>
            <w:r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3</w:t>
            </w:r>
            <w:r w:rsidRPr="00CD77FC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年</w:t>
            </w:r>
            <w:r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12</w:t>
            </w:r>
            <w:r w:rsidRPr="00CD77FC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月</w:t>
            </w:r>
            <w:r w:rsidR="001B7AAD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25日</w:t>
            </w:r>
            <w:r w:rsidRPr="00CD77FC">
              <w:rPr>
                <w:rFonts w:ascii="方正仿宋简体" w:eastAsia="方正仿宋简体" w:hAnsi="方正仿宋简体" w:hint="eastAsia"/>
                <w:w w:val="80"/>
                <w:sz w:val="34"/>
                <w:szCs w:val="34"/>
              </w:rPr>
              <w:t>印</w:t>
            </w:r>
          </w:p>
        </w:tc>
        <w:tc>
          <w:tcPr>
            <w:tcW w:w="317" w:type="dxa"/>
            <w:tcBorders>
              <w:top w:val="single" w:sz="6" w:space="0" w:color="auto"/>
              <w:bottom w:val="single" w:sz="8" w:space="0" w:color="auto"/>
            </w:tcBorders>
          </w:tcPr>
          <w:p w:rsidR="00DA0DA7" w:rsidRPr="00CD77FC" w:rsidRDefault="00DA0DA7" w:rsidP="00FC6FDF">
            <w:pPr>
              <w:jc w:val="left"/>
              <w:rPr>
                <w:rFonts w:ascii="方正仿宋简体" w:eastAsia="方正仿宋简体" w:hAnsi="方正仿宋简体"/>
                <w:sz w:val="34"/>
                <w:szCs w:val="34"/>
              </w:rPr>
            </w:pPr>
          </w:p>
        </w:tc>
      </w:tr>
    </w:tbl>
    <w:p w:rsidR="00130134" w:rsidRDefault="007F315B" w:rsidP="00FC6FDF"/>
    <w:sectPr w:rsidR="00130134" w:rsidSect="00E25904">
      <w:footerReference w:type="default" r:id="rId7"/>
      <w:pgSz w:w="11906" w:h="16838"/>
      <w:pgMar w:top="221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5B" w:rsidRDefault="007F315B" w:rsidP="00DA0DA7">
      <w:r>
        <w:separator/>
      </w:r>
    </w:p>
  </w:endnote>
  <w:endnote w:type="continuationSeparator" w:id="1">
    <w:p w:rsidR="007F315B" w:rsidRDefault="007F315B" w:rsidP="00DA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97" w:rsidRDefault="00917FF5">
    <w:pPr>
      <w:pStyle w:val="a3"/>
      <w:jc w:val="center"/>
    </w:pPr>
    <w:r>
      <w:fldChar w:fldCharType="begin"/>
    </w:r>
    <w:r w:rsidR="00BC1DF3">
      <w:instrText xml:space="preserve"> PAGE   \* MERGEFORMAT </w:instrText>
    </w:r>
    <w:r>
      <w:fldChar w:fldCharType="separate"/>
    </w:r>
    <w:r w:rsidR="00393C7A" w:rsidRPr="00393C7A">
      <w:rPr>
        <w:noProof/>
        <w:lang w:val="zh-CN"/>
      </w:rPr>
      <w:t>-</w:t>
    </w:r>
    <w:r w:rsidR="00393C7A">
      <w:rPr>
        <w:noProof/>
      </w:rPr>
      <w:t xml:space="preserve"> 1 -</w:t>
    </w:r>
    <w:r>
      <w:fldChar w:fldCharType="end"/>
    </w:r>
  </w:p>
  <w:p w:rsidR="00610D97" w:rsidRDefault="007F31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5B" w:rsidRDefault="007F315B" w:rsidP="00DA0DA7">
      <w:r>
        <w:separator/>
      </w:r>
    </w:p>
  </w:footnote>
  <w:footnote w:type="continuationSeparator" w:id="1">
    <w:p w:rsidR="007F315B" w:rsidRDefault="007F315B" w:rsidP="00DA0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DA7"/>
    <w:rsid w:val="000A478D"/>
    <w:rsid w:val="00101D80"/>
    <w:rsid w:val="001123E8"/>
    <w:rsid w:val="00115DBF"/>
    <w:rsid w:val="00125377"/>
    <w:rsid w:val="00126344"/>
    <w:rsid w:val="001307B2"/>
    <w:rsid w:val="001308AF"/>
    <w:rsid w:val="00170D1A"/>
    <w:rsid w:val="001917D1"/>
    <w:rsid w:val="001B7AAD"/>
    <w:rsid w:val="001D27FE"/>
    <w:rsid w:val="001F6385"/>
    <w:rsid w:val="0020387B"/>
    <w:rsid w:val="002242C7"/>
    <w:rsid w:val="00241C98"/>
    <w:rsid w:val="00282478"/>
    <w:rsid w:val="002B1E02"/>
    <w:rsid w:val="002B294D"/>
    <w:rsid w:val="002D58E3"/>
    <w:rsid w:val="002E0A30"/>
    <w:rsid w:val="002F7291"/>
    <w:rsid w:val="00312286"/>
    <w:rsid w:val="00317E5E"/>
    <w:rsid w:val="00364CCC"/>
    <w:rsid w:val="00385E49"/>
    <w:rsid w:val="00393C7A"/>
    <w:rsid w:val="003A3664"/>
    <w:rsid w:val="003C2879"/>
    <w:rsid w:val="00450E09"/>
    <w:rsid w:val="00453AB3"/>
    <w:rsid w:val="00464A96"/>
    <w:rsid w:val="004651F4"/>
    <w:rsid w:val="00467238"/>
    <w:rsid w:val="004A6BF4"/>
    <w:rsid w:val="004C5E63"/>
    <w:rsid w:val="004D2FA2"/>
    <w:rsid w:val="004E6E41"/>
    <w:rsid w:val="004F5523"/>
    <w:rsid w:val="00522FC4"/>
    <w:rsid w:val="005577DE"/>
    <w:rsid w:val="005A57C7"/>
    <w:rsid w:val="005B6278"/>
    <w:rsid w:val="006028D2"/>
    <w:rsid w:val="00606F6E"/>
    <w:rsid w:val="0062078F"/>
    <w:rsid w:val="00624297"/>
    <w:rsid w:val="006443D9"/>
    <w:rsid w:val="00680875"/>
    <w:rsid w:val="00686520"/>
    <w:rsid w:val="006B7A51"/>
    <w:rsid w:val="006C0EE7"/>
    <w:rsid w:val="006C67C0"/>
    <w:rsid w:val="00706676"/>
    <w:rsid w:val="00717112"/>
    <w:rsid w:val="00725ECB"/>
    <w:rsid w:val="00726ABB"/>
    <w:rsid w:val="00730279"/>
    <w:rsid w:val="007755DB"/>
    <w:rsid w:val="007B18B4"/>
    <w:rsid w:val="007B6C6E"/>
    <w:rsid w:val="007E0969"/>
    <w:rsid w:val="007F315B"/>
    <w:rsid w:val="008071F6"/>
    <w:rsid w:val="008116C6"/>
    <w:rsid w:val="0082445E"/>
    <w:rsid w:val="008305DC"/>
    <w:rsid w:val="008B2930"/>
    <w:rsid w:val="008B4B77"/>
    <w:rsid w:val="008C51C4"/>
    <w:rsid w:val="00917FF5"/>
    <w:rsid w:val="00955D6F"/>
    <w:rsid w:val="00987041"/>
    <w:rsid w:val="00995F0E"/>
    <w:rsid w:val="00997189"/>
    <w:rsid w:val="00997CBA"/>
    <w:rsid w:val="009C3D25"/>
    <w:rsid w:val="009E02E0"/>
    <w:rsid w:val="009F22FB"/>
    <w:rsid w:val="00A35937"/>
    <w:rsid w:val="00A650D1"/>
    <w:rsid w:val="00A710BD"/>
    <w:rsid w:val="00A81932"/>
    <w:rsid w:val="00A83A94"/>
    <w:rsid w:val="00AB4D86"/>
    <w:rsid w:val="00AC187D"/>
    <w:rsid w:val="00AD0889"/>
    <w:rsid w:val="00AF344E"/>
    <w:rsid w:val="00B11F3F"/>
    <w:rsid w:val="00B160DD"/>
    <w:rsid w:val="00B20D57"/>
    <w:rsid w:val="00B307C9"/>
    <w:rsid w:val="00B6130D"/>
    <w:rsid w:val="00B62077"/>
    <w:rsid w:val="00B81B23"/>
    <w:rsid w:val="00B950BF"/>
    <w:rsid w:val="00BB2C55"/>
    <w:rsid w:val="00BB567D"/>
    <w:rsid w:val="00BC1DF3"/>
    <w:rsid w:val="00C112DF"/>
    <w:rsid w:val="00C242D7"/>
    <w:rsid w:val="00C41525"/>
    <w:rsid w:val="00C722DC"/>
    <w:rsid w:val="00CA29EC"/>
    <w:rsid w:val="00CC7856"/>
    <w:rsid w:val="00CE3A13"/>
    <w:rsid w:val="00CE486F"/>
    <w:rsid w:val="00D0695A"/>
    <w:rsid w:val="00D60837"/>
    <w:rsid w:val="00D74F10"/>
    <w:rsid w:val="00DA0DA7"/>
    <w:rsid w:val="00DB1C67"/>
    <w:rsid w:val="00DC234D"/>
    <w:rsid w:val="00DC35C4"/>
    <w:rsid w:val="00E102CA"/>
    <w:rsid w:val="00E671C3"/>
    <w:rsid w:val="00E72F71"/>
    <w:rsid w:val="00E976A1"/>
    <w:rsid w:val="00EC537E"/>
    <w:rsid w:val="00EC6DCA"/>
    <w:rsid w:val="00F072D3"/>
    <w:rsid w:val="00F12166"/>
    <w:rsid w:val="00F50CCC"/>
    <w:rsid w:val="00F61285"/>
    <w:rsid w:val="00F870B7"/>
    <w:rsid w:val="00FA2E28"/>
    <w:rsid w:val="00FC6FDF"/>
    <w:rsid w:val="00FF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DA7"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rsid w:val="00DA0DA7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Indent 2"/>
    <w:basedOn w:val="a"/>
    <w:link w:val="2Char"/>
    <w:rsid w:val="00DA0DA7"/>
    <w:pPr>
      <w:ind w:firstLineChars="197" w:firstLine="643"/>
    </w:pPr>
    <w:rPr>
      <w:rFonts w:ascii="Times New Roman" w:eastAsia="仿宋_GB2312" w:hAnsi="Times New Roman"/>
      <w:sz w:val="32"/>
      <w:szCs w:val="24"/>
    </w:rPr>
  </w:style>
  <w:style w:type="character" w:customStyle="1" w:styleId="2Char1">
    <w:name w:val="正文文本缩进 2 Char1"/>
    <w:basedOn w:val="a0"/>
    <w:link w:val="2"/>
    <w:uiPriority w:val="99"/>
    <w:semiHidden/>
    <w:rsid w:val="00DA0DA7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DA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0DA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0D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0D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56FC-413E-444A-86EE-7321C446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176</cp:revision>
  <cp:lastPrinted>2023-12-21T02:06:00Z</cp:lastPrinted>
  <dcterms:created xsi:type="dcterms:W3CDTF">2023-12-04T05:54:00Z</dcterms:created>
  <dcterms:modified xsi:type="dcterms:W3CDTF">2023-12-21T02:08:00Z</dcterms:modified>
</cp:coreProperties>
</file>