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6D" w:rsidRDefault="00053D30" w:rsidP="00453A2E">
      <w:pPr>
        <w:spacing w:line="7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关于</w:t>
      </w:r>
      <w:r w:rsidR="00D5493C">
        <w:rPr>
          <w:rFonts w:ascii="方正小标宋_GBK" w:eastAsia="方正小标宋_GBK" w:hint="eastAsia"/>
          <w:color w:val="000000"/>
          <w:sz w:val="44"/>
          <w:szCs w:val="44"/>
        </w:rPr>
        <w:t>《</w:t>
      </w:r>
      <w:r>
        <w:rPr>
          <w:rFonts w:ascii="方正小标宋_GBK" w:eastAsia="方正小标宋_GBK" w:hint="eastAsia"/>
          <w:color w:val="000000"/>
          <w:sz w:val="44"/>
          <w:szCs w:val="44"/>
        </w:rPr>
        <w:t>白山市浑江区人民政府202</w:t>
      </w:r>
      <w:r w:rsidR="007E12E8">
        <w:rPr>
          <w:rFonts w:ascii="方正小标宋_GBK" w:eastAsia="方正小标宋_GBK" w:hint="eastAsia"/>
          <w:color w:val="000000"/>
          <w:sz w:val="44"/>
          <w:szCs w:val="44"/>
        </w:rPr>
        <w:t>2</w:t>
      </w:r>
      <w:r>
        <w:rPr>
          <w:rFonts w:ascii="方正小标宋_GBK" w:eastAsia="方正小标宋_GBK" w:hint="eastAsia"/>
          <w:color w:val="000000"/>
          <w:sz w:val="44"/>
          <w:szCs w:val="44"/>
        </w:rPr>
        <w:t>年新增地方政府债券》的</w:t>
      </w:r>
      <w:r w:rsidR="00CF71A5">
        <w:rPr>
          <w:rFonts w:ascii="方正小标宋_GBK" w:eastAsia="方正小标宋_GBK" w:hint="eastAsia"/>
          <w:color w:val="000000"/>
          <w:sz w:val="44"/>
          <w:szCs w:val="44"/>
        </w:rPr>
        <w:t>报告</w:t>
      </w:r>
    </w:p>
    <w:p w:rsidR="00453A2E" w:rsidRPr="00453A2E" w:rsidRDefault="00453A2E" w:rsidP="00453A2E">
      <w:pPr>
        <w:jc w:val="center"/>
        <w:rPr>
          <w:rFonts w:ascii="方正小标宋_GBK" w:eastAsia="方正小标宋_GBK"/>
          <w:color w:val="000000"/>
          <w:sz w:val="32"/>
          <w:szCs w:val="32"/>
        </w:rPr>
      </w:pPr>
    </w:p>
    <w:p w:rsidR="005B2FCF" w:rsidRPr="00453A2E" w:rsidRDefault="00453A2E" w:rsidP="00453A2E">
      <w:pPr>
        <w:jc w:val="center"/>
        <w:rPr>
          <w:rFonts w:ascii="楷体" w:eastAsia="楷体" w:hAnsi="楷体"/>
          <w:color w:val="000000"/>
          <w:w w:val="90"/>
          <w:sz w:val="34"/>
          <w:szCs w:val="34"/>
        </w:rPr>
      </w:pPr>
      <w:r w:rsidRPr="00453A2E">
        <w:rPr>
          <w:rFonts w:ascii="楷体" w:eastAsia="楷体" w:hAnsi="楷体" w:hint="eastAsia"/>
          <w:color w:val="000000"/>
          <w:w w:val="90"/>
          <w:sz w:val="34"/>
          <w:szCs w:val="34"/>
        </w:rPr>
        <w:t>——</w:t>
      </w:r>
      <w:r w:rsidR="00053D30" w:rsidRPr="00453A2E">
        <w:rPr>
          <w:rFonts w:ascii="楷体" w:eastAsia="楷体" w:hAnsi="楷体" w:hint="eastAsia"/>
          <w:color w:val="000000"/>
          <w:w w:val="90"/>
          <w:sz w:val="34"/>
          <w:szCs w:val="34"/>
        </w:rPr>
        <w:t>2022年</w:t>
      </w:r>
      <w:r w:rsidR="00F60942" w:rsidRPr="00453A2E">
        <w:rPr>
          <w:rFonts w:ascii="楷体" w:eastAsia="楷体" w:hAnsi="楷体" w:hint="eastAsia"/>
          <w:color w:val="000000"/>
          <w:w w:val="90"/>
          <w:sz w:val="34"/>
          <w:szCs w:val="34"/>
        </w:rPr>
        <w:t>12</w:t>
      </w:r>
      <w:r w:rsidR="00053D30" w:rsidRPr="00453A2E">
        <w:rPr>
          <w:rFonts w:ascii="楷体" w:eastAsia="楷体" w:hAnsi="楷体" w:hint="eastAsia"/>
          <w:color w:val="000000"/>
          <w:w w:val="90"/>
          <w:sz w:val="34"/>
          <w:szCs w:val="34"/>
        </w:rPr>
        <w:t>月</w:t>
      </w:r>
      <w:r w:rsidR="009E769D" w:rsidRPr="00453A2E">
        <w:rPr>
          <w:rFonts w:ascii="楷体" w:eastAsia="楷体" w:hAnsi="楷体" w:hint="eastAsia"/>
          <w:color w:val="000000"/>
          <w:w w:val="90"/>
          <w:sz w:val="34"/>
          <w:szCs w:val="34"/>
        </w:rPr>
        <w:t>14</w:t>
      </w:r>
      <w:r w:rsidR="00053D30" w:rsidRPr="00453A2E">
        <w:rPr>
          <w:rFonts w:ascii="楷体" w:eastAsia="楷体" w:hAnsi="楷体" w:hint="eastAsia"/>
          <w:color w:val="000000"/>
          <w:w w:val="90"/>
          <w:sz w:val="34"/>
          <w:szCs w:val="34"/>
        </w:rPr>
        <w:t>日在区</w:t>
      </w:r>
      <w:r w:rsidR="00F60942" w:rsidRPr="00453A2E">
        <w:rPr>
          <w:rFonts w:ascii="楷体" w:eastAsia="楷体" w:hAnsi="楷体" w:hint="eastAsia"/>
          <w:color w:val="000000"/>
          <w:w w:val="90"/>
          <w:sz w:val="34"/>
          <w:szCs w:val="34"/>
        </w:rPr>
        <w:t>十</w:t>
      </w:r>
      <w:r w:rsidR="00053D30" w:rsidRPr="00453A2E">
        <w:rPr>
          <w:rFonts w:ascii="楷体" w:eastAsia="楷体" w:hAnsi="楷体" w:hint="eastAsia"/>
          <w:color w:val="000000"/>
          <w:w w:val="90"/>
          <w:sz w:val="34"/>
          <w:szCs w:val="34"/>
        </w:rPr>
        <w:t>届人大常委会第</w:t>
      </w:r>
      <w:r w:rsidR="00633477" w:rsidRPr="00453A2E">
        <w:rPr>
          <w:rFonts w:ascii="楷体" w:eastAsia="楷体" w:hAnsi="楷体" w:hint="eastAsia"/>
          <w:color w:val="000000"/>
          <w:w w:val="90"/>
          <w:sz w:val="34"/>
          <w:szCs w:val="34"/>
        </w:rPr>
        <w:t>6</w:t>
      </w:r>
      <w:r w:rsidR="00053D30" w:rsidRPr="00453A2E">
        <w:rPr>
          <w:rFonts w:ascii="楷体" w:eastAsia="楷体" w:hAnsi="楷体" w:hint="eastAsia"/>
          <w:color w:val="000000"/>
          <w:w w:val="90"/>
          <w:sz w:val="34"/>
          <w:szCs w:val="34"/>
        </w:rPr>
        <w:t>次会议上</w:t>
      </w:r>
    </w:p>
    <w:p w:rsidR="005B2FCF" w:rsidRDefault="00053D30" w:rsidP="00453A2E">
      <w:pPr>
        <w:jc w:val="center"/>
        <w:rPr>
          <w:rFonts w:ascii="楷体" w:eastAsia="楷体" w:hAnsi="楷体"/>
          <w:color w:val="000000"/>
          <w:sz w:val="34"/>
          <w:szCs w:val="34"/>
        </w:rPr>
      </w:pPr>
      <w:r>
        <w:rPr>
          <w:rFonts w:ascii="楷体" w:eastAsia="楷体" w:hAnsi="楷体" w:hint="eastAsia"/>
          <w:color w:val="000000"/>
          <w:sz w:val="34"/>
          <w:szCs w:val="34"/>
        </w:rPr>
        <w:t>白山市浑江区财政局   刘玉武</w:t>
      </w:r>
    </w:p>
    <w:p w:rsidR="005B2FCF" w:rsidRDefault="005B2FCF" w:rsidP="00453A2E">
      <w:pPr>
        <w:rPr>
          <w:rFonts w:ascii="仿宋_GB2312" w:eastAsia="仿宋_GB2312"/>
          <w:color w:val="000000"/>
          <w:sz w:val="32"/>
          <w:szCs w:val="32"/>
        </w:rPr>
      </w:pPr>
    </w:p>
    <w:p w:rsidR="005B2FCF" w:rsidRDefault="00053D30" w:rsidP="00453A2E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主任、各位副主任、各位委员：</w:t>
      </w:r>
    </w:p>
    <w:p w:rsidR="005B2FCF" w:rsidRDefault="00053D30" w:rsidP="00453A2E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我受区政府委托，现就浑江区人民政府2022年新增地方政府债券情况</w:t>
      </w:r>
      <w:r w:rsidR="00D9337C">
        <w:rPr>
          <w:rFonts w:ascii="仿宋" w:eastAsia="仿宋" w:hAnsi="仿宋" w:hint="eastAsia"/>
          <w:color w:val="000000"/>
          <w:sz w:val="32"/>
          <w:szCs w:val="32"/>
        </w:rPr>
        <w:t>报告</w:t>
      </w:r>
      <w:r>
        <w:rPr>
          <w:rFonts w:ascii="仿宋" w:eastAsia="仿宋" w:hAnsi="仿宋" w:hint="eastAsia"/>
          <w:color w:val="000000"/>
          <w:sz w:val="32"/>
          <w:szCs w:val="32"/>
        </w:rPr>
        <w:t>如下：</w:t>
      </w:r>
    </w:p>
    <w:p w:rsidR="005B2FCF" w:rsidRDefault="00053D30" w:rsidP="00453A2E">
      <w:pPr>
        <w:ind w:firstLineChars="200" w:firstLine="680"/>
        <w:rPr>
          <w:rFonts w:ascii="黑体" w:eastAsia="黑体" w:hAnsi="黑体"/>
          <w:color w:val="000000"/>
          <w:sz w:val="34"/>
          <w:szCs w:val="34"/>
        </w:rPr>
      </w:pPr>
      <w:r>
        <w:rPr>
          <w:rFonts w:ascii="黑体" w:eastAsia="黑体" w:hAnsi="黑体" w:hint="eastAsia"/>
          <w:color w:val="000000"/>
          <w:sz w:val="34"/>
          <w:szCs w:val="34"/>
        </w:rPr>
        <w:t>一、</w:t>
      </w:r>
      <w:r w:rsidR="00357738">
        <w:rPr>
          <w:rFonts w:ascii="黑体" w:eastAsia="黑体" w:hAnsi="黑体" w:hint="eastAsia"/>
          <w:color w:val="000000"/>
          <w:sz w:val="34"/>
          <w:szCs w:val="34"/>
        </w:rPr>
        <w:t>浑江区政府债务余额及限额情况</w:t>
      </w:r>
    </w:p>
    <w:p w:rsidR="005B2FCF" w:rsidRPr="001156CA" w:rsidRDefault="00053D30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156CA">
        <w:rPr>
          <w:rFonts w:ascii="仿宋" w:eastAsia="仿宋" w:hAnsi="仿宋" w:hint="eastAsia"/>
          <w:color w:val="000000"/>
          <w:sz w:val="32"/>
          <w:szCs w:val="32"/>
        </w:rPr>
        <w:t>2022年初浑江区地方政府债务余额361,204.06万元，其中：一般债务288,735.56万元；专项债务72,468.5万元。</w:t>
      </w:r>
    </w:p>
    <w:p w:rsidR="005B2FCF" w:rsidRPr="001156CA" w:rsidRDefault="00053D30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156CA">
        <w:rPr>
          <w:rFonts w:ascii="仿宋" w:eastAsia="仿宋" w:hAnsi="仿宋" w:hint="eastAsia"/>
          <w:color w:val="000000"/>
          <w:sz w:val="32"/>
          <w:szCs w:val="32"/>
        </w:rPr>
        <w:t>截止2022年12</w:t>
      </w:r>
      <w:r w:rsidR="009B7838" w:rsidRPr="001156CA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1156CA">
        <w:rPr>
          <w:rFonts w:ascii="仿宋" w:eastAsia="仿宋" w:hAnsi="仿宋" w:hint="eastAsia"/>
          <w:color w:val="000000"/>
          <w:sz w:val="32"/>
          <w:szCs w:val="32"/>
        </w:rPr>
        <w:t>，浑江区地方政府债务余额431,289.56万元，其中：一般债务296,541.06万元；专项债务134</w:t>
      </w:r>
      <w:r w:rsidR="001156CA" w:rsidRPr="001156CA">
        <w:rPr>
          <w:rFonts w:ascii="仿宋" w:eastAsia="仿宋" w:hAnsi="仿宋" w:hint="eastAsia"/>
          <w:color w:val="000000"/>
          <w:sz w:val="32"/>
          <w:szCs w:val="32"/>
        </w:rPr>
        <w:t>,</w:t>
      </w:r>
      <w:r w:rsidRPr="001156CA"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1156CA" w:rsidRPr="001156CA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1156CA">
        <w:rPr>
          <w:rFonts w:ascii="仿宋" w:eastAsia="仿宋" w:hAnsi="仿宋" w:hint="eastAsia"/>
          <w:color w:val="000000"/>
          <w:sz w:val="32"/>
          <w:szCs w:val="32"/>
        </w:rPr>
        <w:t>8.50万元。债务余额控制在省核定的浑江区地方政府债务限额</w:t>
      </w:r>
      <w:bookmarkStart w:id="0" w:name="_GoBack"/>
      <w:r w:rsidRPr="001156CA">
        <w:rPr>
          <w:rFonts w:ascii="仿宋" w:eastAsia="仿宋" w:hAnsi="仿宋" w:hint="eastAsia"/>
          <w:color w:val="000000"/>
          <w:sz w:val="32"/>
          <w:szCs w:val="32"/>
        </w:rPr>
        <w:t>439,051.39</w:t>
      </w:r>
      <w:bookmarkEnd w:id="0"/>
      <w:r w:rsidRPr="001156CA">
        <w:rPr>
          <w:rFonts w:ascii="仿宋" w:eastAsia="仿宋" w:hAnsi="仿宋" w:hint="eastAsia"/>
          <w:color w:val="000000"/>
          <w:sz w:val="32"/>
          <w:szCs w:val="32"/>
        </w:rPr>
        <w:t>万元以内，债务风险处于可控范围。</w:t>
      </w:r>
    </w:p>
    <w:p w:rsidR="005B2FCF" w:rsidRPr="001156CA" w:rsidRDefault="00357738" w:rsidP="00357738">
      <w:pPr>
        <w:spacing w:line="620" w:lineRule="exact"/>
        <w:ind w:firstLineChars="200" w:firstLine="680"/>
        <w:rPr>
          <w:rFonts w:ascii="黑体" w:eastAsia="黑体" w:hAnsi="黑体"/>
          <w:color w:val="000000"/>
          <w:sz w:val="34"/>
          <w:szCs w:val="34"/>
        </w:rPr>
      </w:pPr>
      <w:r w:rsidRPr="001156CA">
        <w:rPr>
          <w:rFonts w:ascii="黑体" w:eastAsia="黑体" w:hAnsi="黑体" w:hint="eastAsia"/>
          <w:color w:val="000000"/>
          <w:sz w:val="34"/>
          <w:szCs w:val="34"/>
        </w:rPr>
        <w:t>二</w:t>
      </w:r>
      <w:r w:rsidR="009C5673" w:rsidRPr="001156CA">
        <w:rPr>
          <w:rFonts w:ascii="黑体" w:eastAsia="黑体" w:hAnsi="黑体" w:hint="eastAsia"/>
          <w:color w:val="000000"/>
          <w:sz w:val="34"/>
          <w:szCs w:val="34"/>
        </w:rPr>
        <w:t>、新增一般债券具体情况及安排使用情况</w:t>
      </w:r>
    </w:p>
    <w:p w:rsidR="005B2FCF" w:rsidRPr="001156CA" w:rsidRDefault="00053D30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156CA">
        <w:rPr>
          <w:rFonts w:ascii="仿宋" w:eastAsia="仿宋" w:hAnsi="仿宋" w:hint="eastAsia"/>
          <w:color w:val="000000"/>
          <w:sz w:val="32"/>
          <w:szCs w:val="32"/>
        </w:rPr>
        <w:t>根据白山市财政局《关于拨付2022年第一批新增地方政府一般债券资金的通知》（白山财外指[2022]355号）</w:t>
      </w:r>
      <w:r w:rsidR="00EF51CD" w:rsidRPr="001156CA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1156CA">
        <w:rPr>
          <w:rFonts w:ascii="仿宋" w:eastAsia="仿宋" w:hAnsi="仿宋" w:hint="eastAsia"/>
          <w:color w:val="000000"/>
          <w:sz w:val="32"/>
          <w:szCs w:val="32"/>
        </w:rPr>
        <w:t>《关于拨付2022年第4批新增地方政府一般债券资金的通知》（白山财外指[2022]908号）文件精神，2022年白山市财政</w:t>
      </w:r>
      <w:r w:rsidRPr="001156CA">
        <w:rPr>
          <w:rFonts w:ascii="仿宋" w:eastAsia="仿宋" w:hAnsi="仿宋" w:hint="eastAsia"/>
          <w:color w:val="000000"/>
          <w:sz w:val="32"/>
          <w:szCs w:val="32"/>
        </w:rPr>
        <w:lastRenderedPageBreak/>
        <w:t>局累计拨付浑江区新增一般债券资金7,900万元。</w:t>
      </w:r>
      <w:r w:rsidR="00CB6DEF">
        <w:rPr>
          <w:rFonts w:ascii="仿宋" w:eastAsia="仿宋" w:hAnsi="仿宋" w:hint="eastAsia"/>
          <w:color w:val="000000"/>
          <w:sz w:val="32"/>
          <w:szCs w:val="32"/>
        </w:rPr>
        <w:t>同时，</w:t>
      </w:r>
      <w:r w:rsidRPr="001156CA">
        <w:rPr>
          <w:rFonts w:ascii="仿宋" w:eastAsia="仿宋" w:hAnsi="仿宋" w:hint="eastAsia"/>
          <w:color w:val="000000"/>
          <w:sz w:val="32"/>
          <w:szCs w:val="32"/>
        </w:rPr>
        <w:t>新增地方政府一般债务限额7,900万元。</w:t>
      </w:r>
    </w:p>
    <w:p w:rsidR="005B2FCF" w:rsidRPr="001156CA" w:rsidRDefault="00CB6DEF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具体项目</w:t>
      </w:r>
      <w:r w:rsidR="00053D30" w:rsidRPr="001156CA">
        <w:rPr>
          <w:rFonts w:ascii="仿宋" w:eastAsia="仿宋" w:hAnsi="仿宋" w:hint="eastAsia"/>
          <w:color w:val="000000"/>
          <w:sz w:val="32"/>
          <w:szCs w:val="32"/>
        </w:rPr>
        <w:t>安排浑江区消防大队新华路中队综合楼700万元，白山市浑江区镁工业园区污水处理厂工程项目</w:t>
      </w:r>
      <w:r>
        <w:rPr>
          <w:rFonts w:ascii="仿宋" w:eastAsia="仿宋" w:hAnsi="仿宋" w:hint="eastAsia"/>
          <w:color w:val="000000"/>
          <w:sz w:val="32"/>
          <w:szCs w:val="32"/>
        </w:rPr>
        <w:t>2,0</w:t>
      </w:r>
      <w:r w:rsidR="00053D30" w:rsidRPr="001156CA">
        <w:rPr>
          <w:rFonts w:ascii="仿宋" w:eastAsia="仿宋" w:hAnsi="仿宋" w:hint="eastAsia"/>
          <w:color w:val="000000"/>
          <w:sz w:val="32"/>
          <w:szCs w:val="32"/>
        </w:rPr>
        <w:t>00万元、2021年白山市浑江区农村公路建设项目500万元、大通沟煤矿棚户区B5区改造项目1,700万元、白山市浑江区疫情防控隔离场所建设项目500万元、浑江区人才孵化园区基础设施及改造建设项目1,000万元、白山市浑江区中天社会福利服务中心（道清康养医院医养结合）建设项目300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053D30" w:rsidRPr="001156CA">
        <w:rPr>
          <w:rFonts w:ascii="仿宋" w:eastAsia="仿宋" w:hAnsi="仿宋" w:hint="eastAsia"/>
          <w:color w:val="000000"/>
          <w:sz w:val="32"/>
          <w:szCs w:val="32"/>
        </w:rPr>
        <w:t>、白山市浑江区融媒体文化产业园400万元、白山市浑江区老旧巷道维修改造工程800万元。</w:t>
      </w:r>
    </w:p>
    <w:p w:rsidR="005B2FCF" w:rsidRPr="001156CA" w:rsidRDefault="00357738" w:rsidP="00357738">
      <w:pPr>
        <w:spacing w:line="620" w:lineRule="exact"/>
        <w:ind w:firstLineChars="200" w:firstLine="680"/>
        <w:rPr>
          <w:rFonts w:ascii="黑体" w:eastAsia="黑体" w:hAnsi="黑体"/>
          <w:color w:val="000000"/>
          <w:sz w:val="34"/>
          <w:szCs w:val="34"/>
        </w:rPr>
      </w:pPr>
      <w:r w:rsidRPr="001156CA">
        <w:rPr>
          <w:rFonts w:ascii="黑体" w:eastAsia="黑体" w:hAnsi="黑体" w:hint="eastAsia"/>
          <w:color w:val="000000"/>
          <w:sz w:val="34"/>
          <w:szCs w:val="34"/>
        </w:rPr>
        <w:t>三</w:t>
      </w:r>
      <w:r w:rsidR="00053D30" w:rsidRPr="001156CA">
        <w:rPr>
          <w:rFonts w:ascii="黑体" w:eastAsia="黑体" w:hAnsi="黑体" w:hint="eastAsia"/>
          <w:color w:val="000000"/>
          <w:sz w:val="34"/>
          <w:szCs w:val="34"/>
        </w:rPr>
        <w:t>、新增专项债券具体情况</w:t>
      </w:r>
      <w:r w:rsidR="009C5673" w:rsidRPr="001156CA">
        <w:rPr>
          <w:rFonts w:ascii="黑体" w:eastAsia="黑体" w:hAnsi="黑体" w:hint="eastAsia"/>
          <w:color w:val="000000"/>
          <w:sz w:val="34"/>
          <w:szCs w:val="34"/>
        </w:rPr>
        <w:t>及</w:t>
      </w:r>
      <w:r w:rsidR="00053D30" w:rsidRPr="001156CA">
        <w:rPr>
          <w:rFonts w:ascii="黑体" w:eastAsia="黑体" w:hAnsi="黑体" w:hint="eastAsia"/>
          <w:color w:val="000000"/>
          <w:sz w:val="34"/>
          <w:szCs w:val="34"/>
        </w:rPr>
        <w:t>安排使用</w:t>
      </w:r>
      <w:r w:rsidR="009C5673" w:rsidRPr="001156CA">
        <w:rPr>
          <w:rFonts w:ascii="黑体" w:eastAsia="黑体" w:hAnsi="黑体" w:hint="eastAsia"/>
          <w:color w:val="000000"/>
          <w:sz w:val="34"/>
          <w:szCs w:val="34"/>
        </w:rPr>
        <w:t>情况</w:t>
      </w:r>
    </w:p>
    <w:p w:rsidR="005B2FCF" w:rsidRPr="001156CA" w:rsidRDefault="00053D30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156CA">
        <w:rPr>
          <w:rFonts w:ascii="仿宋" w:eastAsia="仿宋" w:hAnsi="仿宋" w:hint="eastAsia"/>
          <w:color w:val="000000"/>
          <w:sz w:val="32"/>
          <w:szCs w:val="32"/>
        </w:rPr>
        <w:t>根据白山市财政局《关于拨付2022年第一批新增地方政府专项债券资金的通知》（白山财外指[2022]58号）、《关于拨付2022年第二批新增棚户区改造专项债券资金的通知》（白山财外指[2022]608号）、《关于拨付2022年第5批新增地方政府专项债券资金的通知》（白山财外指[2022]981号）、《关于拨付2022年第5批新增棚户区改造专项债券资金的通知》（白山财外指[2022]979号）、《关于拨付2022年第7批新增地方政府专项债券资金的通知》（白山财外指[2022]1514号）及《关于拨付2022年第7批新增地方政府专项债券资金的通知》（白山财外指[2022]1107号）文件精</w:t>
      </w:r>
      <w:r w:rsidRPr="001156CA">
        <w:rPr>
          <w:rFonts w:ascii="仿宋" w:eastAsia="仿宋" w:hAnsi="仿宋" w:hint="eastAsia"/>
          <w:color w:val="000000"/>
          <w:sz w:val="32"/>
          <w:szCs w:val="32"/>
        </w:rPr>
        <w:lastRenderedPageBreak/>
        <w:t>神，2022年白山市财政局累计拨付浑江区新增专项债券</w:t>
      </w:r>
      <w:r w:rsidR="00BD1629" w:rsidRPr="001156CA">
        <w:rPr>
          <w:rFonts w:ascii="仿宋" w:eastAsia="仿宋" w:hAnsi="仿宋" w:hint="eastAsia"/>
          <w:color w:val="000000"/>
          <w:sz w:val="32"/>
          <w:szCs w:val="32"/>
        </w:rPr>
        <w:t>资金</w:t>
      </w:r>
      <w:r w:rsidRPr="001156CA">
        <w:rPr>
          <w:rFonts w:ascii="仿宋" w:eastAsia="仿宋" w:hAnsi="仿宋" w:hint="eastAsia"/>
          <w:color w:val="000000"/>
          <w:sz w:val="32"/>
          <w:szCs w:val="32"/>
        </w:rPr>
        <w:t>62,300万元，其中：新增棚户区改造专项债券资金8,300万元</w:t>
      </w:r>
      <w:r w:rsidR="00152DC7" w:rsidRPr="001156CA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1156CA">
        <w:rPr>
          <w:rFonts w:ascii="仿宋" w:eastAsia="仿宋" w:hAnsi="仿宋" w:hint="eastAsia"/>
          <w:color w:val="000000"/>
          <w:sz w:val="32"/>
          <w:szCs w:val="32"/>
        </w:rPr>
        <w:t>其他地方自行试点项目收益专项债券资金54,000万元。</w:t>
      </w:r>
      <w:r w:rsidR="00224A75">
        <w:rPr>
          <w:rFonts w:ascii="仿宋" w:eastAsia="仿宋" w:hAnsi="仿宋" w:hint="eastAsia"/>
          <w:color w:val="000000"/>
          <w:sz w:val="32"/>
          <w:szCs w:val="32"/>
        </w:rPr>
        <w:t>同时，</w:t>
      </w:r>
      <w:r w:rsidR="00A90C6B" w:rsidRPr="001156CA">
        <w:rPr>
          <w:rFonts w:ascii="仿宋" w:eastAsia="仿宋" w:hAnsi="仿宋" w:hint="eastAsia"/>
          <w:color w:val="000000"/>
          <w:sz w:val="32"/>
          <w:szCs w:val="32"/>
        </w:rPr>
        <w:t>新增</w:t>
      </w:r>
      <w:r w:rsidRPr="001156CA">
        <w:rPr>
          <w:rFonts w:ascii="仿宋" w:eastAsia="仿宋" w:hAnsi="仿宋" w:hint="eastAsia"/>
          <w:color w:val="000000"/>
          <w:sz w:val="32"/>
          <w:szCs w:val="32"/>
        </w:rPr>
        <w:t>棚改专项债务限额8,300万元</w:t>
      </w:r>
      <w:r w:rsidR="00152DC7" w:rsidRPr="001156CA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1156CA">
        <w:rPr>
          <w:rFonts w:ascii="仿宋" w:eastAsia="仿宋" w:hAnsi="仿宋" w:hint="eastAsia"/>
          <w:color w:val="000000"/>
          <w:sz w:val="32"/>
          <w:szCs w:val="32"/>
        </w:rPr>
        <w:t>其他专项债务限额54,000万元。</w:t>
      </w:r>
    </w:p>
    <w:p w:rsidR="005B2FCF" w:rsidRPr="001156CA" w:rsidRDefault="00224A75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具体项目</w:t>
      </w:r>
      <w:r w:rsidR="00053D30" w:rsidRPr="001156CA">
        <w:rPr>
          <w:rFonts w:ascii="仿宋" w:eastAsia="仿宋" w:hAnsi="仿宋" w:hint="eastAsia"/>
          <w:color w:val="000000"/>
          <w:sz w:val="32"/>
          <w:szCs w:val="32"/>
        </w:rPr>
        <w:t>安排白山市医药高新产业园起步区（一期）建设项目7,700万元、森林御景住宅小区建设项目8,300万元、白山市浑江区医疗机构能力提升工程2,000万元、白山市浑江区2021年度农村供水保障工程2,100万元、白山市浑江区企业科技创新园建设项目24,000万元、白山市浑江区轻工业产业园配套基础设施（一期）建设工程项目9,000万元、白山市浑江区肉牛养殖基地建设项目9,200万元。</w:t>
      </w:r>
    </w:p>
    <w:p w:rsidR="005B2FCF" w:rsidRDefault="00053D30">
      <w:pPr>
        <w:spacing w:line="620" w:lineRule="exact"/>
        <w:ind w:firstLineChars="200" w:firstLine="680"/>
        <w:rPr>
          <w:rFonts w:ascii="仿宋" w:eastAsia="仿宋" w:hAnsi="仿宋"/>
          <w:color w:val="000000"/>
          <w:sz w:val="34"/>
          <w:szCs w:val="34"/>
        </w:rPr>
      </w:pPr>
      <w:r w:rsidRPr="001156CA">
        <w:rPr>
          <w:rFonts w:ascii="仿宋" w:eastAsia="仿宋" w:hAnsi="仿宋" w:hint="eastAsia"/>
          <w:color w:val="000000"/>
          <w:sz w:val="34"/>
          <w:szCs w:val="34"/>
        </w:rPr>
        <w:t>以上</w:t>
      </w:r>
      <w:r w:rsidR="00F01C51" w:rsidRPr="001156CA">
        <w:rPr>
          <w:rFonts w:ascii="仿宋" w:eastAsia="仿宋" w:hAnsi="仿宋" w:hint="eastAsia"/>
          <w:color w:val="000000"/>
          <w:sz w:val="34"/>
          <w:szCs w:val="34"/>
        </w:rPr>
        <w:t>新增债券</w:t>
      </w:r>
      <w:r w:rsidRPr="001156CA">
        <w:rPr>
          <w:rFonts w:ascii="仿宋" w:eastAsia="仿宋" w:hAnsi="仿宋" w:hint="eastAsia"/>
          <w:color w:val="000000"/>
          <w:sz w:val="34"/>
          <w:szCs w:val="34"/>
        </w:rPr>
        <w:t>安排</w:t>
      </w:r>
      <w:r w:rsidR="00F01C51" w:rsidRPr="001156CA">
        <w:rPr>
          <w:rFonts w:ascii="仿宋" w:eastAsia="仿宋" w:hAnsi="仿宋" w:hint="eastAsia"/>
          <w:color w:val="000000"/>
          <w:sz w:val="34"/>
          <w:szCs w:val="34"/>
        </w:rPr>
        <w:t>情况</w:t>
      </w:r>
      <w:r w:rsidRPr="001156CA">
        <w:rPr>
          <w:rFonts w:ascii="仿宋" w:eastAsia="仿宋" w:hAnsi="仿宋" w:hint="eastAsia"/>
          <w:color w:val="000000"/>
          <w:sz w:val="34"/>
          <w:szCs w:val="34"/>
        </w:rPr>
        <w:t>，请</w:t>
      </w:r>
      <w:r w:rsidR="007402A5">
        <w:rPr>
          <w:rFonts w:ascii="仿宋" w:eastAsia="仿宋" w:hAnsi="仿宋" w:hint="eastAsia"/>
          <w:color w:val="000000"/>
          <w:sz w:val="34"/>
          <w:szCs w:val="34"/>
        </w:rPr>
        <w:t>予审议</w:t>
      </w:r>
      <w:r w:rsidRPr="001156CA">
        <w:rPr>
          <w:rFonts w:ascii="仿宋" w:eastAsia="仿宋" w:hAnsi="仿宋" w:hint="eastAsia"/>
          <w:color w:val="000000"/>
          <w:sz w:val="34"/>
          <w:szCs w:val="34"/>
        </w:rPr>
        <w:t>。</w:t>
      </w:r>
    </w:p>
    <w:p w:rsidR="005B2FCF" w:rsidRPr="00D602B3" w:rsidRDefault="005B2FCF"/>
    <w:sectPr w:rsidR="005B2FCF" w:rsidRPr="00D602B3" w:rsidSect="005B2FC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BD0" w:rsidRDefault="00010BD0" w:rsidP="005B2FCF">
      <w:r>
        <w:separator/>
      </w:r>
    </w:p>
  </w:endnote>
  <w:endnote w:type="continuationSeparator" w:id="1">
    <w:p w:rsidR="00010BD0" w:rsidRDefault="00010BD0" w:rsidP="005B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CF" w:rsidRDefault="009E769D">
    <w:pPr>
      <w:pStyle w:val="a4"/>
      <w:jc w:val="center"/>
    </w:pPr>
    <w:r>
      <w:rPr>
        <w:rFonts w:hint="eastAsia"/>
      </w:rPr>
      <w:t>-</w:t>
    </w:r>
    <w:r w:rsidR="00881507">
      <w:fldChar w:fldCharType="begin"/>
    </w:r>
    <w:r w:rsidR="00053D30">
      <w:instrText xml:space="preserve"> PAGE   \* MERGEFORMAT </w:instrText>
    </w:r>
    <w:r w:rsidR="00881507">
      <w:fldChar w:fldCharType="separate"/>
    </w:r>
    <w:r w:rsidR="00453A2E" w:rsidRPr="00453A2E">
      <w:rPr>
        <w:noProof/>
        <w:lang w:val="zh-CN"/>
      </w:rPr>
      <w:t>1</w:t>
    </w:r>
    <w:r w:rsidR="00881507">
      <w:fldChar w:fldCharType="end"/>
    </w:r>
    <w:r>
      <w:rPr>
        <w:rFonts w:hint="eastAsia"/>
      </w:rPr>
      <w:t>-</w:t>
    </w:r>
  </w:p>
  <w:p w:rsidR="005B2FCF" w:rsidRDefault="005B2F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BD0" w:rsidRDefault="00010BD0" w:rsidP="005B2FCF">
      <w:r>
        <w:separator/>
      </w:r>
    </w:p>
  </w:footnote>
  <w:footnote w:type="continuationSeparator" w:id="1">
    <w:p w:rsidR="00010BD0" w:rsidRDefault="00010BD0" w:rsidP="005B2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FlMWRkZTUxODAxOGYzYzI0ZGU5Y2U3YWEzOWJkMzEifQ=="/>
  </w:docVars>
  <w:rsids>
    <w:rsidRoot w:val="00600B2C"/>
    <w:rsid w:val="00002962"/>
    <w:rsid w:val="00010BD0"/>
    <w:rsid w:val="00053D30"/>
    <w:rsid w:val="000763A6"/>
    <w:rsid w:val="0008609E"/>
    <w:rsid w:val="001153BC"/>
    <w:rsid w:val="001156CA"/>
    <w:rsid w:val="001315C0"/>
    <w:rsid w:val="00152DC7"/>
    <w:rsid w:val="00152F2C"/>
    <w:rsid w:val="002140D5"/>
    <w:rsid w:val="00217C1C"/>
    <w:rsid w:val="00223089"/>
    <w:rsid w:val="00224A75"/>
    <w:rsid w:val="00330F98"/>
    <w:rsid w:val="00357738"/>
    <w:rsid w:val="00400724"/>
    <w:rsid w:val="00453A2E"/>
    <w:rsid w:val="004E276D"/>
    <w:rsid w:val="005225B9"/>
    <w:rsid w:val="005553F1"/>
    <w:rsid w:val="00591E8E"/>
    <w:rsid w:val="005A6FFD"/>
    <w:rsid w:val="005B2FCF"/>
    <w:rsid w:val="00600B2C"/>
    <w:rsid w:val="0063308F"/>
    <w:rsid w:val="00633477"/>
    <w:rsid w:val="0073569F"/>
    <w:rsid w:val="007402A5"/>
    <w:rsid w:val="007E12E8"/>
    <w:rsid w:val="00816E6E"/>
    <w:rsid w:val="00861A23"/>
    <w:rsid w:val="00881507"/>
    <w:rsid w:val="00896F0C"/>
    <w:rsid w:val="00910D33"/>
    <w:rsid w:val="009B2A6A"/>
    <w:rsid w:val="009B5E4C"/>
    <w:rsid w:val="009B7838"/>
    <w:rsid w:val="009C5673"/>
    <w:rsid w:val="009E035B"/>
    <w:rsid w:val="009E769D"/>
    <w:rsid w:val="00A1045B"/>
    <w:rsid w:val="00A90C6B"/>
    <w:rsid w:val="00B0170C"/>
    <w:rsid w:val="00BD1629"/>
    <w:rsid w:val="00CB6DEF"/>
    <w:rsid w:val="00CF71A5"/>
    <w:rsid w:val="00D32D46"/>
    <w:rsid w:val="00D45CB4"/>
    <w:rsid w:val="00D5493C"/>
    <w:rsid w:val="00D602B3"/>
    <w:rsid w:val="00D61A9C"/>
    <w:rsid w:val="00D9337C"/>
    <w:rsid w:val="00DC49E5"/>
    <w:rsid w:val="00E7629E"/>
    <w:rsid w:val="00E8504B"/>
    <w:rsid w:val="00EC1D56"/>
    <w:rsid w:val="00ED1EC0"/>
    <w:rsid w:val="00EF51CD"/>
    <w:rsid w:val="00F01C51"/>
    <w:rsid w:val="00F04FB5"/>
    <w:rsid w:val="00F57B15"/>
    <w:rsid w:val="00F60942"/>
    <w:rsid w:val="00FA649F"/>
    <w:rsid w:val="06A433F5"/>
    <w:rsid w:val="0BB73761"/>
    <w:rsid w:val="1DF12B02"/>
    <w:rsid w:val="20BF657D"/>
    <w:rsid w:val="4E593C28"/>
    <w:rsid w:val="7971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C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semiHidden/>
    <w:unhideWhenUsed/>
    <w:qFormat/>
    <w:rsid w:val="005B2FCF"/>
    <w:pPr>
      <w:ind w:leftChars="800" w:left="800"/>
    </w:pPr>
  </w:style>
  <w:style w:type="paragraph" w:styleId="a3">
    <w:name w:val="Body Text"/>
    <w:basedOn w:val="a"/>
    <w:next w:val="5"/>
    <w:link w:val="Char"/>
    <w:qFormat/>
    <w:rsid w:val="005B2FCF"/>
    <w:pPr>
      <w:spacing w:before="2" w:after="100" w:afterAutospacing="1"/>
      <w:ind w:left="111"/>
    </w:pPr>
    <w:rPr>
      <w:rFonts w:ascii="宋体" w:hAnsi="Times New Roman"/>
      <w:sz w:val="32"/>
      <w:szCs w:val="32"/>
    </w:rPr>
  </w:style>
  <w:style w:type="paragraph" w:styleId="a4">
    <w:name w:val="footer"/>
    <w:basedOn w:val="a"/>
    <w:link w:val="Char1"/>
    <w:uiPriority w:val="99"/>
    <w:unhideWhenUsed/>
    <w:qFormat/>
    <w:rsid w:val="005B2F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5B2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脚 Char"/>
    <w:basedOn w:val="a0"/>
    <w:link w:val="a4"/>
    <w:uiPriority w:val="99"/>
    <w:qFormat/>
    <w:rsid w:val="005B2FCF"/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qFormat/>
    <w:rsid w:val="005B2FCF"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sid w:val="005B2FCF"/>
    <w:rPr>
      <w:rFonts w:ascii="宋体" w:eastAsia="宋体" w:hAnsi="Times New Roman" w:cs="Times New Roman"/>
      <w:sz w:val="32"/>
      <w:szCs w:val="32"/>
    </w:rPr>
  </w:style>
  <w:style w:type="character" w:customStyle="1" w:styleId="Char0">
    <w:name w:val="页眉 Char"/>
    <w:basedOn w:val="a0"/>
    <w:link w:val="a5"/>
    <w:uiPriority w:val="99"/>
    <w:semiHidden/>
    <w:rsid w:val="005B2FC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3B34-8823-4BE5-ACD3-F49939C7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CY</cp:lastModifiedBy>
  <cp:revision>36</cp:revision>
  <cp:lastPrinted>2022-12-12T03:02:00Z</cp:lastPrinted>
  <dcterms:created xsi:type="dcterms:W3CDTF">2022-11-24T02:42:00Z</dcterms:created>
  <dcterms:modified xsi:type="dcterms:W3CDTF">2022-12-12T12:21:00Z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59BABB4B908A4148899B93771AA4F88B</vt:lpwstr>
  </property>
</Properties>
</file>